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4" w:rsidRPr="008015A6" w:rsidRDefault="00D63A24" w:rsidP="00ED46F6">
      <w:pPr>
        <w:pStyle w:val="BodyText"/>
        <w:rPr>
          <w:sz w:val="32"/>
          <w:szCs w:val="32"/>
          <w:lang w:val="pl-PL"/>
        </w:rPr>
      </w:pPr>
      <w:r w:rsidRPr="008015A6">
        <w:rPr>
          <w:sz w:val="32"/>
          <w:szCs w:val="32"/>
          <w:lang w:val="pl-PL"/>
        </w:rPr>
        <w:tab/>
      </w:r>
    </w:p>
    <w:p w:rsidR="00D63A24" w:rsidRPr="008015A6" w:rsidRDefault="00D63A24" w:rsidP="00ED46F6">
      <w:pPr>
        <w:pStyle w:val="BodyText"/>
        <w:rPr>
          <w:sz w:val="32"/>
          <w:szCs w:val="32"/>
          <w:lang w:val="pl-PL"/>
        </w:rPr>
      </w:pPr>
    </w:p>
    <w:p w:rsidR="00D63A24" w:rsidRPr="008015A6" w:rsidRDefault="00D63A24" w:rsidP="00ED46F6">
      <w:pPr>
        <w:pStyle w:val="BodyText"/>
        <w:rPr>
          <w:sz w:val="32"/>
          <w:szCs w:val="32"/>
          <w:lang w:val="pl-PL"/>
        </w:rPr>
      </w:pPr>
    </w:p>
    <w:p w:rsidR="00D63A24" w:rsidRPr="008015A6" w:rsidRDefault="00D63A24" w:rsidP="00ED46F6">
      <w:pPr>
        <w:pStyle w:val="BodyText"/>
        <w:rPr>
          <w:sz w:val="32"/>
          <w:szCs w:val="32"/>
          <w:lang w:val="pl-PL"/>
        </w:rPr>
      </w:pPr>
      <w:r w:rsidRPr="008015A6">
        <w:rPr>
          <w:sz w:val="32"/>
          <w:szCs w:val="32"/>
          <w:lang w:val="pl-PL"/>
        </w:rPr>
        <w:tab/>
        <w:t xml:space="preserve">SPECYFIKACJA TECHNICZNA WYKONANIA I ODBIORU </w:t>
      </w:r>
      <w:r w:rsidRPr="008015A6">
        <w:rPr>
          <w:sz w:val="32"/>
          <w:szCs w:val="32"/>
          <w:lang w:val="pl-PL"/>
        </w:rPr>
        <w:tab/>
      </w:r>
      <w:r w:rsidRPr="008015A6">
        <w:rPr>
          <w:sz w:val="32"/>
          <w:szCs w:val="32"/>
          <w:lang w:val="pl-PL"/>
        </w:rPr>
        <w:tab/>
      </w:r>
      <w:r w:rsidRPr="008015A6">
        <w:rPr>
          <w:sz w:val="32"/>
          <w:szCs w:val="32"/>
          <w:lang w:val="pl-PL"/>
        </w:rPr>
        <w:tab/>
      </w:r>
      <w:r w:rsidRPr="008015A6">
        <w:rPr>
          <w:sz w:val="32"/>
          <w:szCs w:val="32"/>
          <w:lang w:val="pl-PL"/>
        </w:rPr>
        <w:tab/>
      </w:r>
      <w:r w:rsidRPr="008015A6">
        <w:rPr>
          <w:sz w:val="32"/>
          <w:szCs w:val="32"/>
          <w:lang w:val="pl-PL"/>
        </w:rPr>
        <w:tab/>
      </w:r>
      <w:r w:rsidRPr="008015A6">
        <w:rPr>
          <w:sz w:val="32"/>
          <w:szCs w:val="32"/>
          <w:lang w:val="pl-PL"/>
        </w:rPr>
        <w:tab/>
        <w:t>ROBÓT BUDOWLANYCH</w:t>
      </w:r>
    </w:p>
    <w:p w:rsidR="00D63A24" w:rsidRPr="008015A6" w:rsidRDefault="00D63A24" w:rsidP="00ED46F6">
      <w:pPr>
        <w:pStyle w:val="NoSpacing"/>
      </w:pPr>
    </w:p>
    <w:p w:rsidR="00D63A24" w:rsidRPr="008015A6" w:rsidRDefault="00D63A24" w:rsidP="00ED46F6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 xml:space="preserve">remontu </w:t>
      </w:r>
      <w:r w:rsidRPr="008015A6">
        <w:rPr>
          <w:sz w:val="26"/>
          <w:szCs w:val="26"/>
        </w:rPr>
        <w:t>sali gimnastycznej w Szkole Podstawowej im Janusza Korczaka w Górnie.</w:t>
      </w:r>
    </w:p>
    <w:p w:rsidR="00D63A24" w:rsidRPr="008015A6" w:rsidRDefault="00D63A24" w:rsidP="00ED46F6">
      <w:pPr>
        <w:pStyle w:val="NoSpacing"/>
      </w:pPr>
    </w:p>
    <w:p w:rsidR="00D63A24" w:rsidRPr="008015A6" w:rsidRDefault="00D63A24" w:rsidP="00ED46F6">
      <w:pPr>
        <w:pStyle w:val="NoSpacing"/>
      </w:pPr>
    </w:p>
    <w:p w:rsidR="00D63A24" w:rsidRPr="008015A6" w:rsidRDefault="00D63A24" w:rsidP="00ED46F6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9"/>
        <w:gridCol w:w="3440"/>
      </w:tblGrid>
      <w:tr w:rsidR="00D63A24" w:rsidRPr="00D36F7B">
        <w:tc>
          <w:tcPr>
            <w:tcW w:w="3789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Miejscowość</w:t>
            </w:r>
          </w:p>
        </w:tc>
        <w:tc>
          <w:tcPr>
            <w:tcW w:w="3440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Górno</w:t>
            </w:r>
          </w:p>
        </w:tc>
      </w:tr>
      <w:tr w:rsidR="00D63A24" w:rsidRPr="00D36F7B">
        <w:tc>
          <w:tcPr>
            <w:tcW w:w="3789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3440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Górno</w:t>
            </w:r>
          </w:p>
        </w:tc>
      </w:tr>
      <w:tr w:rsidR="00D63A24" w:rsidRPr="00D36F7B">
        <w:tc>
          <w:tcPr>
            <w:tcW w:w="3789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3440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Kielecki</w:t>
            </w:r>
          </w:p>
        </w:tc>
      </w:tr>
      <w:tr w:rsidR="00D63A24" w:rsidRPr="00D36F7B">
        <w:tc>
          <w:tcPr>
            <w:tcW w:w="3789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Województwo</w:t>
            </w:r>
          </w:p>
        </w:tc>
        <w:tc>
          <w:tcPr>
            <w:tcW w:w="3440" w:type="dxa"/>
          </w:tcPr>
          <w:p w:rsidR="00D63A24" w:rsidRPr="00D36F7B" w:rsidRDefault="00D63A24" w:rsidP="00ED46F6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Świętokrzyskie</w:t>
            </w:r>
          </w:p>
        </w:tc>
      </w:tr>
    </w:tbl>
    <w:p w:rsidR="00D63A24" w:rsidRPr="008015A6" w:rsidRDefault="00D63A24" w:rsidP="00ED46F6">
      <w:pPr>
        <w:pStyle w:val="NoSpacing"/>
      </w:pPr>
    </w:p>
    <w:p w:rsidR="00D63A24" w:rsidRPr="008015A6" w:rsidRDefault="00D63A24"/>
    <w:p w:rsidR="00D63A24" w:rsidRPr="008015A6" w:rsidRDefault="00D63A24"/>
    <w:p w:rsidR="00D63A24" w:rsidRPr="008015A6" w:rsidRDefault="00D63A24"/>
    <w:p w:rsidR="00D63A24" w:rsidRPr="008015A6" w:rsidRDefault="00D63A24"/>
    <w:p w:rsidR="00D63A24" w:rsidRPr="008015A6" w:rsidRDefault="00D63A24"/>
    <w:p w:rsidR="00D63A24" w:rsidRPr="008015A6" w:rsidRDefault="00D63A24"/>
    <w:p w:rsidR="00D63A24" w:rsidRPr="008015A6" w:rsidRDefault="00D63A24"/>
    <w:p w:rsidR="00D63A24" w:rsidRPr="008015A6" w:rsidRDefault="00D63A24"/>
    <w:p w:rsidR="00D63A24" w:rsidRPr="008015A6" w:rsidRDefault="00D63A24" w:rsidP="000309EA">
      <w:pPr>
        <w:pStyle w:val="NoSpacing"/>
        <w:rPr>
          <w:b/>
          <w:bCs/>
          <w:sz w:val="24"/>
          <w:szCs w:val="24"/>
        </w:rPr>
      </w:pPr>
      <w:r w:rsidRPr="008015A6">
        <w:rPr>
          <w:b/>
          <w:bCs/>
          <w:sz w:val="24"/>
          <w:szCs w:val="24"/>
        </w:rPr>
        <w:t>Kody CVP:</w:t>
      </w:r>
    </w:p>
    <w:p w:rsidR="00D63A24" w:rsidRPr="008015A6" w:rsidRDefault="00D63A24" w:rsidP="000309EA">
      <w:pPr>
        <w:pStyle w:val="NoSpacing"/>
        <w:rPr>
          <w:sz w:val="24"/>
          <w:szCs w:val="24"/>
        </w:rPr>
      </w:pPr>
      <w:r w:rsidRPr="008015A6">
        <w:rPr>
          <w:b/>
          <w:bCs/>
          <w:sz w:val="24"/>
          <w:szCs w:val="24"/>
        </w:rPr>
        <w:t xml:space="preserve">45400000-1 </w:t>
      </w:r>
      <w:r w:rsidRPr="008015A6">
        <w:rPr>
          <w:sz w:val="24"/>
          <w:szCs w:val="24"/>
        </w:rPr>
        <w:t>Roboty wykończeniowe w zakresie obiektów budowlanych</w:t>
      </w:r>
    </w:p>
    <w:p w:rsidR="00D63A24" w:rsidRPr="008015A6" w:rsidRDefault="00D63A24" w:rsidP="000309EA">
      <w:pPr>
        <w:pStyle w:val="NoSpacing"/>
        <w:rPr>
          <w:sz w:val="24"/>
          <w:szCs w:val="24"/>
        </w:rPr>
      </w:pPr>
      <w:r w:rsidRPr="008015A6">
        <w:rPr>
          <w:b/>
          <w:bCs/>
          <w:sz w:val="24"/>
          <w:szCs w:val="24"/>
        </w:rPr>
        <w:t xml:space="preserve">45453000-1 </w:t>
      </w:r>
      <w:r w:rsidRPr="008015A6">
        <w:rPr>
          <w:sz w:val="24"/>
          <w:szCs w:val="24"/>
        </w:rPr>
        <w:t>Roboty remontowe i renowacyjne</w:t>
      </w:r>
    </w:p>
    <w:p w:rsidR="00D63A24" w:rsidRPr="008015A6" w:rsidRDefault="00D63A24" w:rsidP="000309EA">
      <w:pPr>
        <w:pStyle w:val="NoSpacing"/>
        <w:rPr>
          <w:b/>
          <w:bCs/>
          <w:sz w:val="24"/>
          <w:szCs w:val="24"/>
        </w:rPr>
      </w:pPr>
    </w:p>
    <w:p w:rsidR="00D63A24" w:rsidRPr="008015A6" w:rsidRDefault="00D63A24" w:rsidP="000309EA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701"/>
        <w:gridCol w:w="1591"/>
        <w:gridCol w:w="1843"/>
      </w:tblGrid>
      <w:tr w:rsidR="00D63A24" w:rsidRPr="00D36F7B">
        <w:tc>
          <w:tcPr>
            <w:tcW w:w="817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Zakres</w:t>
            </w:r>
          </w:p>
        </w:tc>
        <w:tc>
          <w:tcPr>
            <w:tcW w:w="1591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Podpis</w:t>
            </w:r>
          </w:p>
        </w:tc>
      </w:tr>
      <w:tr w:rsidR="00D63A24" w:rsidRPr="00D36F7B">
        <w:tc>
          <w:tcPr>
            <w:tcW w:w="817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  <w:r w:rsidRPr="00D36F7B">
              <w:rPr>
                <w:sz w:val="24"/>
                <w:szCs w:val="24"/>
              </w:rPr>
              <w:t>Mgr inż Mirosław Łakomiec</w:t>
            </w:r>
          </w:p>
        </w:tc>
        <w:tc>
          <w:tcPr>
            <w:tcW w:w="1701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</w:tr>
      <w:tr w:rsidR="00D63A24" w:rsidRPr="00D36F7B">
        <w:tc>
          <w:tcPr>
            <w:tcW w:w="817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3A24" w:rsidRPr="00D36F7B" w:rsidRDefault="00D63A24" w:rsidP="000309E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63A24" w:rsidRPr="008015A6" w:rsidRDefault="00D63A24" w:rsidP="000309EA">
      <w:pPr>
        <w:pStyle w:val="NoSpacing"/>
        <w:rPr>
          <w:sz w:val="24"/>
          <w:szCs w:val="24"/>
        </w:rPr>
      </w:pPr>
    </w:p>
    <w:p w:rsidR="00D63A24" w:rsidRPr="008015A6" w:rsidRDefault="00D63A24" w:rsidP="000309EA">
      <w:pPr>
        <w:pStyle w:val="NoSpacing"/>
        <w:rPr>
          <w:sz w:val="24"/>
          <w:szCs w:val="24"/>
        </w:rPr>
      </w:pPr>
    </w:p>
    <w:p w:rsidR="00D63A24" w:rsidRPr="008015A6" w:rsidRDefault="00D63A24" w:rsidP="000309EA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Kielce, marzec 2019 r.</w:t>
      </w:r>
    </w:p>
    <w:p w:rsidR="00D63A24" w:rsidRPr="008015A6" w:rsidRDefault="00D63A24" w:rsidP="001079BF">
      <w:r w:rsidRPr="008015A6">
        <w:rPr>
          <w:sz w:val="24"/>
          <w:szCs w:val="24"/>
        </w:rPr>
        <w:br w:type="page"/>
      </w:r>
      <w:r w:rsidRPr="008015A6">
        <w:rPr>
          <w:sz w:val="24"/>
          <w:szCs w:val="24"/>
        </w:rPr>
        <w:tab/>
      </w:r>
    </w:p>
    <w:p w:rsidR="00D63A24" w:rsidRPr="008015A6" w:rsidRDefault="00D63A24" w:rsidP="000309EA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3A24" w:rsidRPr="00D36F7B">
        <w:tc>
          <w:tcPr>
            <w:tcW w:w="9212" w:type="dxa"/>
          </w:tcPr>
          <w:p w:rsidR="00D63A24" w:rsidRPr="00D36F7B" w:rsidRDefault="00D63A24" w:rsidP="000309EA">
            <w:pPr>
              <w:pStyle w:val="NoSpacing"/>
              <w:rPr>
                <w:sz w:val="32"/>
                <w:szCs w:val="32"/>
              </w:rPr>
            </w:pPr>
            <w:r w:rsidRPr="00D36F7B">
              <w:rPr>
                <w:sz w:val="32"/>
                <w:szCs w:val="32"/>
              </w:rPr>
              <w:t>1. Część ogólna</w:t>
            </w:r>
          </w:p>
        </w:tc>
      </w:tr>
    </w:tbl>
    <w:p w:rsidR="00D63A24" w:rsidRPr="008015A6" w:rsidRDefault="00D63A24" w:rsidP="000309EA">
      <w:pPr>
        <w:pStyle w:val="NoSpacing"/>
      </w:pPr>
    </w:p>
    <w:p w:rsidR="00D63A24" w:rsidRPr="008015A6" w:rsidRDefault="00D63A24" w:rsidP="00605C92">
      <w:pPr>
        <w:pStyle w:val="FirstParagraph"/>
        <w:rPr>
          <w:b/>
          <w:bCs/>
          <w:lang w:val="pl-PL"/>
        </w:rPr>
      </w:pPr>
      <w:r w:rsidRPr="008015A6">
        <w:rPr>
          <w:b/>
          <w:bCs/>
          <w:lang w:val="pl-PL"/>
        </w:rPr>
        <w:t>1.1 Przedmiot i zakres prac budowlanych</w:t>
      </w:r>
    </w:p>
    <w:p w:rsidR="00D63A24" w:rsidRPr="008015A6" w:rsidRDefault="00D63A24" w:rsidP="00952035">
      <w:pPr>
        <w:pStyle w:val="NoSpacing"/>
        <w:jc w:val="both"/>
        <w:rPr>
          <w:sz w:val="24"/>
          <w:szCs w:val="24"/>
        </w:rPr>
      </w:pPr>
      <w:r w:rsidRPr="008015A6">
        <w:rPr>
          <w:sz w:val="24"/>
          <w:szCs w:val="24"/>
        </w:rPr>
        <w:tab/>
        <w:t>Przedmiotem planowanej inwestycji jest remont sali gimnastycznej w Szkole Podstawowej im Janusza Korczaka w Górnie. Górno 82a , gm. Górno. Zakres planowanych robót obejmuje naprawę oraz uzupełnienie podłóg, naprawę i malowanie ścian. Prace remontowe sali wymagają demontażu sprzętu sportowego oraz wymianę go na nowy.</w:t>
      </w:r>
    </w:p>
    <w:p w:rsidR="00D63A24" w:rsidRPr="008015A6" w:rsidRDefault="00D63A24" w:rsidP="00605C92">
      <w:pPr>
        <w:pStyle w:val="NoSpacing"/>
        <w:rPr>
          <w:sz w:val="24"/>
          <w:szCs w:val="24"/>
        </w:rPr>
      </w:pPr>
    </w:p>
    <w:p w:rsidR="00D63A24" w:rsidRPr="008015A6" w:rsidRDefault="00D63A24" w:rsidP="00DC284C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 xml:space="preserve"> W szczególności planuje się:: </w:t>
      </w:r>
    </w:p>
    <w:p w:rsidR="00D63A24" w:rsidRPr="008015A6" w:rsidRDefault="00D63A24" w:rsidP="00CD2D25">
      <w:pPr>
        <w:pStyle w:val="BodyText"/>
        <w:rPr>
          <w:lang w:val="pl-PL"/>
        </w:rPr>
      </w:pPr>
      <w:r w:rsidRPr="008015A6">
        <w:rPr>
          <w:lang w:val="pl-PL"/>
        </w:rPr>
        <w:t>Zakres prac obejmuje następujące prace:</w:t>
      </w:r>
    </w:p>
    <w:p w:rsidR="00D63A24" w:rsidRPr="008015A6" w:rsidRDefault="00D63A24" w:rsidP="00CD2D25">
      <w:pPr>
        <w:pStyle w:val="NoSpacing"/>
      </w:pPr>
      <w:r w:rsidRPr="008015A6">
        <w:t xml:space="preserve"> Demontaż uszkodzonego parkietu, wymianę uszkodzonego parkietu i ponowne ułożenie.</w:t>
      </w:r>
    </w:p>
    <w:p w:rsidR="00D63A24" w:rsidRPr="008015A6" w:rsidRDefault="00D63A24" w:rsidP="00CD2D25">
      <w:pPr>
        <w:pStyle w:val="NoSpacing"/>
      </w:pPr>
      <w:r w:rsidRPr="008015A6">
        <w:t xml:space="preserve"> Demontaż osłon grzejników</w:t>
      </w:r>
    </w:p>
    <w:p w:rsidR="00D63A24" w:rsidRPr="008015A6" w:rsidRDefault="00D63A24" w:rsidP="00CD2D25">
      <w:pPr>
        <w:pStyle w:val="NoSpacing"/>
      </w:pPr>
      <w:r w:rsidRPr="008015A6">
        <w:t xml:space="preserve"> Demontaż oraz ponowny montaż grzejników żeliwnych</w:t>
      </w:r>
    </w:p>
    <w:p w:rsidR="00D63A24" w:rsidRPr="008015A6" w:rsidRDefault="00D63A24" w:rsidP="00CD2D25">
      <w:pPr>
        <w:pStyle w:val="NoSpacing"/>
      </w:pPr>
      <w:r w:rsidRPr="008015A6">
        <w:t xml:space="preserve"> Demontaż siatek ochronnych z okien, odnowa oraz ponnowny montaż.</w:t>
      </w:r>
    </w:p>
    <w:p w:rsidR="00D63A24" w:rsidRPr="008015A6" w:rsidRDefault="00D63A24" w:rsidP="00CD2D25">
      <w:pPr>
        <w:pStyle w:val="NoSpacing"/>
      </w:pPr>
      <w:r w:rsidRPr="008015A6">
        <w:t xml:space="preserve"> Demontaż konstrukcji metalowej wraz z tablicą do koszykówki, odnowa i ponowny montaż.</w:t>
      </w:r>
    </w:p>
    <w:p w:rsidR="00D63A24" w:rsidRPr="008015A6" w:rsidRDefault="00D63A24" w:rsidP="00CD2D25">
      <w:pPr>
        <w:pStyle w:val="NoSpacing"/>
      </w:pPr>
      <w:r w:rsidRPr="008015A6">
        <w:t xml:space="preserve"> Demontaż osłon lamp oświetleniowych</w:t>
      </w:r>
      <w:bookmarkStart w:id="0" w:name="_GoBack"/>
      <w:bookmarkEnd w:id="0"/>
    </w:p>
    <w:p w:rsidR="00D63A24" w:rsidRPr="008015A6" w:rsidRDefault="00D63A24" w:rsidP="00CD2D25">
      <w:pPr>
        <w:pStyle w:val="NoSpacing"/>
      </w:pPr>
      <w:r w:rsidRPr="008015A6">
        <w:t xml:space="preserve"> Demontaż opraw śwetlówkowych</w:t>
      </w:r>
    </w:p>
    <w:p w:rsidR="00D63A24" w:rsidRPr="008015A6" w:rsidRDefault="00D63A24" w:rsidP="00CD2D25">
      <w:pPr>
        <w:pStyle w:val="NoSpacing"/>
      </w:pPr>
      <w:r w:rsidRPr="008015A6">
        <w:t xml:space="preserve"> Lakierowanie parkietu.</w:t>
      </w:r>
    </w:p>
    <w:p w:rsidR="00D63A24" w:rsidRPr="008015A6" w:rsidRDefault="00D63A24" w:rsidP="00CD2D25">
      <w:pPr>
        <w:pStyle w:val="NoSpacing"/>
      </w:pPr>
      <w:r>
        <w:t xml:space="preserve"> Malowanie linii boisk (według uzgodnionego projektu) </w:t>
      </w:r>
      <w:r w:rsidRPr="008015A6">
        <w:t xml:space="preserve">  do gry</w:t>
      </w:r>
      <w:r>
        <w:t xml:space="preserve"> </w:t>
      </w:r>
      <w:r w:rsidRPr="008015A6">
        <w:t>w</w:t>
      </w:r>
      <w:r>
        <w:t>:  siatkówkę, mini siatkówkę, mini koszykówkę  z napisem „SP GÓRNO” w kole środkowym  oraz mini piłkę ręczną.</w:t>
      </w:r>
    </w:p>
    <w:p w:rsidR="00D63A24" w:rsidRPr="008015A6" w:rsidRDefault="00D63A24" w:rsidP="00CD2D25">
      <w:pPr>
        <w:pStyle w:val="NoSpacing"/>
      </w:pPr>
      <w:r w:rsidRPr="008015A6">
        <w:t xml:space="preserve"> Demontaż, naprawa i ponowny montaż drabinek gimnastycznych.</w:t>
      </w:r>
    </w:p>
    <w:p w:rsidR="00D63A24" w:rsidRPr="008015A6" w:rsidRDefault="00D63A24" w:rsidP="00CD2D25">
      <w:pPr>
        <w:pStyle w:val="NoSpacing"/>
      </w:pPr>
      <w:r w:rsidRPr="008015A6">
        <w:t xml:space="preserve"> Uszczelnienie połączenia parapetów ze stolarką okienną.</w:t>
      </w:r>
    </w:p>
    <w:p w:rsidR="00D63A24" w:rsidRPr="008015A6" w:rsidRDefault="00D63A24" w:rsidP="00CD2D25">
      <w:pPr>
        <w:pStyle w:val="NoSpacing"/>
      </w:pPr>
      <w:r>
        <w:t xml:space="preserve"> Montaż uchwytów do siatkówki z naciąg</w:t>
      </w:r>
      <w:r w:rsidRPr="008015A6">
        <w:t>iem wewnętrznym.</w:t>
      </w:r>
    </w:p>
    <w:p w:rsidR="00D63A24" w:rsidRPr="008015A6" w:rsidRDefault="00D63A24" w:rsidP="00CD2D25">
      <w:pPr>
        <w:pStyle w:val="NoSpacing"/>
      </w:pPr>
      <w:r w:rsidRPr="008015A6">
        <w:t xml:space="preserve"> Montaż okapników okiennych</w:t>
      </w:r>
    </w:p>
    <w:p w:rsidR="00D63A24" w:rsidRPr="008015A6" w:rsidRDefault="00D63A24" w:rsidP="00CD2D25">
      <w:pPr>
        <w:pStyle w:val="NoSpacing"/>
      </w:pPr>
      <w:r w:rsidRPr="008015A6">
        <w:t xml:space="preserve"> Montaż tablic do koszykówki z regulowaną wysokością.</w:t>
      </w:r>
    </w:p>
    <w:p w:rsidR="00D63A24" w:rsidRPr="008015A6" w:rsidRDefault="00D63A24" w:rsidP="00CD2D25">
      <w:pPr>
        <w:pStyle w:val="NoSpacing"/>
      </w:pPr>
      <w:r w:rsidRPr="008015A6">
        <w:t xml:space="preserve"> Montaż łatwodemontowalnych zabudów grzejnikowych.</w:t>
      </w:r>
    </w:p>
    <w:p w:rsidR="00D63A24" w:rsidRPr="008015A6" w:rsidRDefault="00D63A24" w:rsidP="00CD2D25">
      <w:pPr>
        <w:pStyle w:val="NoSpacing"/>
      </w:pPr>
      <w:r w:rsidRPr="008015A6">
        <w:t xml:space="preserve"> Montaż lamp</w:t>
      </w:r>
    </w:p>
    <w:p w:rsidR="00D63A24" w:rsidRPr="008015A6" w:rsidRDefault="00D63A24" w:rsidP="00CD2D25">
      <w:pPr>
        <w:pStyle w:val="NoSpacing"/>
      </w:pPr>
      <w:r w:rsidRPr="008015A6">
        <w:t xml:space="preserve"> Uzupełnienie ubytków w tynku.</w:t>
      </w:r>
    </w:p>
    <w:p w:rsidR="00D63A24" w:rsidRPr="008015A6" w:rsidRDefault="00D63A24" w:rsidP="00CD2D25">
      <w:pPr>
        <w:pStyle w:val="NoSpacing"/>
      </w:pPr>
      <w:r w:rsidRPr="008015A6">
        <w:t xml:space="preserve"> Skasowanie wykwitów (zacieków)</w:t>
      </w:r>
    </w:p>
    <w:p w:rsidR="00D63A24" w:rsidRPr="008015A6" w:rsidRDefault="00D63A24" w:rsidP="00CD2D25">
      <w:pPr>
        <w:pStyle w:val="NoSpacing"/>
      </w:pPr>
      <w:r w:rsidRPr="008015A6">
        <w:t xml:space="preserve"> Gruntowanie ścian i sufitu.</w:t>
      </w:r>
    </w:p>
    <w:p w:rsidR="00D63A24" w:rsidRPr="008015A6" w:rsidRDefault="00D63A24" w:rsidP="00CD2D25">
      <w:pPr>
        <w:pStyle w:val="NoSpacing"/>
      </w:pPr>
      <w:r w:rsidRPr="008015A6">
        <w:t xml:space="preserve"> Malowanie ścian i sufitu</w:t>
      </w:r>
    </w:p>
    <w:p w:rsidR="00D63A24" w:rsidRPr="008015A6" w:rsidRDefault="00D63A24" w:rsidP="00CD2D25">
      <w:pPr>
        <w:pStyle w:val="NoSpacing"/>
      </w:pPr>
      <w:r w:rsidRPr="008015A6">
        <w:t xml:space="preserve"> Naprawa pokrycia dachowego.</w:t>
      </w:r>
    </w:p>
    <w:p w:rsidR="00D63A24" w:rsidRPr="008015A6" w:rsidRDefault="00D63A24" w:rsidP="00CD2D25">
      <w:pPr>
        <w:pStyle w:val="NoSpacing"/>
      </w:pPr>
      <w:r w:rsidRPr="008015A6">
        <w:t xml:space="preserve"> Wywóz odpadów budowlanych.</w:t>
      </w:r>
    </w:p>
    <w:p w:rsidR="00D63A24" w:rsidRPr="008015A6" w:rsidRDefault="00D63A24" w:rsidP="00DC284C">
      <w:pPr>
        <w:pStyle w:val="BodyText"/>
        <w:rPr>
          <w:lang w:val="pl-PL"/>
        </w:rPr>
      </w:pPr>
    </w:p>
    <w:p w:rsidR="00D63A24" w:rsidRPr="008015A6" w:rsidRDefault="00D63A24" w:rsidP="00DC284C">
      <w:pPr>
        <w:pStyle w:val="BodyText"/>
        <w:rPr>
          <w:lang w:val="pl-PL"/>
        </w:rPr>
      </w:pPr>
    </w:p>
    <w:p w:rsidR="00D63A24" w:rsidRPr="008015A6" w:rsidRDefault="00D63A24" w:rsidP="00767B1B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Lokalizacja, funkcja i charakterystyczne parametry budynku pozostają bez zmian.</w:t>
      </w:r>
    </w:p>
    <w:p w:rsidR="00D63A24" w:rsidRPr="008015A6" w:rsidRDefault="00D63A24" w:rsidP="00767B1B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 xml:space="preserve">Nie ulega zmianie przeznaczenie obiektu. Celem inwestycji jest poprawa stanu technicznego budynku. </w:t>
      </w:r>
    </w:p>
    <w:p w:rsidR="00D63A24" w:rsidRPr="008015A6" w:rsidRDefault="00D63A24" w:rsidP="00767B1B">
      <w:pPr>
        <w:pStyle w:val="NoSpacing"/>
        <w:rPr>
          <w:sz w:val="24"/>
          <w:szCs w:val="24"/>
        </w:rPr>
      </w:pPr>
    </w:p>
    <w:p w:rsidR="00D63A24" w:rsidRPr="008015A6" w:rsidRDefault="00D63A24" w:rsidP="00767B1B">
      <w:pPr>
        <w:pStyle w:val="NoSpacing"/>
        <w:rPr>
          <w:b/>
          <w:bCs/>
          <w:sz w:val="24"/>
          <w:szCs w:val="24"/>
        </w:rPr>
      </w:pPr>
    </w:p>
    <w:p w:rsidR="00D63A24" w:rsidRPr="008015A6" w:rsidRDefault="00D63A24" w:rsidP="00767B1B">
      <w:pPr>
        <w:pStyle w:val="NoSpacing"/>
        <w:rPr>
          <w:b/>
          <w:bCs/>
          <w:sz w:val="24"/>
          <w:szCs w:val="24"/>
        </w:rPr>
      </w:pPr>
    </w:p>
    <w:p w:rsidR="00D63A24" w:rsidRPr="008015A6" w:rsidRDefault="00D63A24" w:rsidP="00767B1B">
      <w:pPr>
        <w:pStyle w:val="NoSpacing"/>
        <w:rPr>
          <w:b/>
          <w:bCs/>
          <w:sz w:val="24"/>
          <w:szCs w:val="24"/>
        </w:rPr>
      </w:pPr>
    </w:p>
    <w:p w:rsidR="00D63A24" w:rsidRPr="008015A6" w:rsidRDefault="00D63A24" w:rsidP="00767B1B">
      <w:pPr>
        <w:pStyle w:val="NoSpacing"/>
        <w:rPr>
          <w:b/>
          <w:bCs/>
          <w:sz w:val="24"/>
          <w:szCs w:val="24"/>
        </w:rPr>
      </w:pPr>
    </w:p>
    <w:p w:rsidR="00D63A24" w:rsidRPr="008015A6" w:rsidRDefault="00D63A24" w:rsidP="00767B1B">
      <w:pPr>
        <w:pStyle w:val="NoSpacing"/>
        <w:rPr>
          <w:b/>
          <w:bCs/>
          <w:sz w:val="24"/>
          <w:szCs w:val="24"/>
        </w:rPr>
      </w:pPr>
      <w:r w:rsidRPr="008015A6">
        <w:rPr>
          <w:b/>
          <w:bCs/>
          <w:sz w:val="24"/>
          <w:szCs w:val="24"/>
        </w:rPr>
        <w:t>1.2 Prace towarzyszące i roboty tymczasowe</w:t>
      </w:r>
    </w:p>
    <w:p w:rsidR="00D63A24" w:rsidRPr="008015A6" w:rsidRDefault="00D63A24" w:rsidP="00767B1B">
      <w:pPr>
        <w:pStyle w:val="NoSpacing"/>
        <w:rPr>
          <w:sz w:val="24"/>
          <w:szCs w:val="24"/>
        </w:rPr>
      </w:pPr>
    </w:p>
    <w:p w:rsidR="00D63A24" w:rsidRPr="008015A6" w:rsidRDefault="00D63A24" w:rsidP="00767B1B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ab/>
        <w:t xml:space="preserve">Należą do nich prace przygotowujące plac budowy i zabezpieczenie terenu prac w trakcie realizacji. </w:t>
      </w:r>
    </w:p>
    <w:p w:rsidR="00D63A24" w:rsidRPr="008015A6" w:rsidRDefault="00D63A24" w:rsidP="00767B1B">
      <w:pPr>
        <w:pStyle w:val="NoSpacing"/>
        <w:rPr>
          <w:sz w:val="24"/>
          <w:szCs w:val="24"/>
        </w:rPr>
      </w:pPr>
    </w:p>
    <w:p w:rsidR="00D63A24" w:rsidRPr="008015A6" w:rsidRDefault="00D63A24" w:rsidP="00767B1B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1.2.1 Prace towarzyszące i roboty tymczasowe</w:t>
      </w:r>
    </w:p>
    <w:p w:rsidR="00D63A24" w:rsidRPr="008015A6" w:rsidRDefault="00D63A24" w:rsidP="008071A5">
      <w:pPr>
        <w:pStyle w:val="BodyText"/>
        <w:numPr>
          <w:ilvl w:val="0"/>
          <w:numId w:val="2"/>
        </w:numPr>
        <w:jc w:val="both"/>
        <w:rPr>
          <w:lang w:val="pl-PL"/>
        </w:rPr>
      </w:pPr>
      <w:r w:rsidRPr="008015A6">
        <w:rPr>
          <w:lang w:val="pl-PL"/>
        </w:rPr>
        <w:t>Teren prac należy przygotować i zabezpieczyć zgodnie z Rozporządzeniem Ministra Infrastruktury z dn. 6-02-2003, w sprawie bezpieczeństwa i higieny pracy przy wykonywaniu robót budowlano - montażowych i rozbiórkowych (Dz. U. Nr 47, poz. 401)</w:t>
      </w:r>
    </w:p>
    <w:p w:rsidR="00D63A24" w:rsidRPr="008015A6" w:rsidRDefault="00D63A24" w:rsidP="008071A5">
      <w:pPr>
        <w:pStyle w:val="BodyText"/>
        <w:numPr>
          <w:ilvl w:val="0"/>
          <w:numId w:val="3"/>
        </w:numPr>
        <w:jc w:val="both"/>
        <w:rPr>
          <w:lang w:val="pl-PL"/>
        </w:rPr>
      </w:pPr>
      <w:r w:rsidRPr="008015A6">
        <w:rPr>
          <w:lang w:val="pl-PL"/>
        </w:rPr>
        <w:t>Czas i sposób prowadzenia prac należy uzgodnić z kierownictwem obiektu oraz inspektorem nadzoru.</w:t>
      </w:r>
    </w:p>
    <w:p w:rsidR="00D63A24" w:rsidRPr="008015A6" w:rsidRDefault="00D63A24" w:rsidP="008071A5">
      <w:pPr>
        <w:pStyle w:val="BodyText"/>
        <w:numPr>
          <w:ilvl w:val="0"/>
          <w:numId w:val="3"/>
        </w:numPr>
        <w:jc w:val="both"/>
        <w:rPr>
          <w:lang w:val="pl-PL"/>
        </w:rPr>
      </w:pPr>
      <w:r w:rsidRPr="008015A6">
        <w:rPr>
          <w:lang w:val="pl-PL"/>
        </w:rPr>
        <w:t>W czasie wykonywania prac obszar robót należy zabezpieczyć przed dostępem pracowników i innych użytkowników obiektu, jak również osobami postronnymi zwłaszcza użytkownikami szkoły.</w:t>
      </w:r>
    </w:p>
    <w:p w:rsidR="00D63A24" w:rsidRPr="008015A6" w:rsidRDefault="00D63A24" w:rsidP="008071A5">
      <w:pPr>
        <w:pStyle w:val="BodyText"/>
        <w:numPr>
          <w:ilvl w:val="0"/>
          <w:numId w:val="3"/>
        </w:numPr>
        <w:jc w:val="both"/>
        <w:rPr>
          <w:lang w:val="pl-PL"/>
        </w:rPr>
      </w:pPr>
      <w:r w:rsidRPr="008015A6">
        <w:rPr>
          <w:lang w:val="pl-PL"/>
        </w:rPr>
        <w:t>W czasie wykonywania robót Wykonawca dostarczy, zainstaluje i będzie obsługiwał wszystkie tymczasowe urządzenia zabezpieczające takie jak: zapory, tablice informacyjne, zapewniając w ten sposób bezpieczeństwo pracowników, użytkowników pobliskiej szkoły oraz innych użytkowników obiektu.</w:t>
      </w:r>
    </w:p>
    <w:p w:rsidR="00D63A24" w:rsidRPr="008015A6" w:rsidRDefault="00D63A24" w:rsidP="008071A5">
      <w:pPr>
        <w:pStyle w:val="BodyText"/>
        <w:numPr>
          <w:ilvl w:val="0"/>
          <w:numId w:val="3"/>
        </w:numPr>
        <w:jc w:val="both"/>
        <w:rPr>
          <w:lang w:val="pl-PL"/>
        </w:rPr>
      </w:pPr>
      <w:r w:rsidRPr="008015A6">
        <w:rPr>
          <w:lang w:val="pl-PL"/>
        </w:rPr>
        <w:t>Koszt zabezpieczenia terenu budowy nie podlega odrębnej zapłacie i przyjmuje się, że jest włączony w cenę ofertową Wykonawcy.</w:t>
      </w:r>
    </w:p>
    <w:p w:rsidR="00D63A24" w:rsidRPr="008015A6" w:rsidRDefault="00D63A24" w:rsidP="0045476B">
      <w:pPr>
        <w:pStyle w:val="BodyText"/>
        <w:numPr>
          <w:ilvl w:val="0"/>
          <w:numId w:val="3"/>
        </w:numPr>
        <w:jc w:val="both"/>
        <w:rPr>
          <w:lang w:val="pl-PL"/>
        </w:rPr>
      </w:pPr>
      <w:r w:rsidRPr="008015A6">
        <w:rPr>
          <w:lang w:val="pl-PL"/>
        </w:rPr>
        <w:t>Ze względu na charakter obiektu wymagane jest szczelne wygrodzenie terenu prac od pozostałych pomieszczeń tak, aby pył, woda i inne zanieczyszczenia powstałe w trakcie prac budowlanych i wyburzeniowych nie wydostały się poza obręb obszaru robót. Szczegółowy sposób i lokalizacja zabezpieczeń musi być uzgodniona z kierownictwem obiektu.</w:t>
      </w:r>
    </w:p>
    <w:p w:rsidR="00D63A24" w:rsidRPr="008015A6" w:rsidRDefault="00D63A24" w:rsidP="0045476B">
      <w:pPr>
        <w:pStyle w:val="BodyText"/>
        <w:jc w:val="both"/>
        <w:rPr>
          <w:lang w:val="pl-PL"/>
        </w:rPr>
      </w:pPr>
    </w:p>
    <w:p w:rsidR="00D63A24" w:rsidRPr="008015A6" w:rsidRDefault="00D63A24" w:rsidP="0045476B">
      <w:pPr>
        <w:pStyle w:val="BodyText"/>
        <w:rPr>
          <w:b/>
          <w:bCs/>
          <w:lang w:val="pl-PL"/>
        </w:rPr>
      </w:pPr>
    </w:p>
    <w:p w:rsidR="00D63A24" w:rsidRPr="008015A6" w:rsidRDefault="00D63A24" w:rsidP="0045476B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 xml:space="preserve">1.3 Teren budowy </w:t>
      </w:r>
    </w:p>
    <w:p w:rsidR="00D63A24" w:rsidRPr="008015A6" w:rsidRDefault="00D63A24" w:rsidP="0045476B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1.3.1 Organizacja robót budowlanych</w:t>
      </w:r>
    </w:p>
    <w:p w:rsidR="00D63A24" w:rsidRPr="008015A6" w:rsidRDefault="00D63A24" w:rsidP="0045476B">
      <w:pPr>
        <w:pStyle w:val="BodyText"/>
        <w:rPr>
          <w:lang w:val="pl-PL"/>
        </w:rPr>
      </w:pPr>
      <w:r w:rsidRPr="008015A6">
        <w:rPr>
          <w:lang w:val="pl-PL"/>
        </w:rPr>
        <w:t xml:space="preserve">Prace będą się odbywać w budynku szkoły podstawowej, bez przerw w funkcjonowaniu obiektu. Organizacja robót musi uwzględniać specyfikę obiektu i wynikające stąd ograniczenia. </w:t>
      </w:r>
    </w:p>
    <w:p w:rsidR="00D63A24" w:rsidRPr="008015A6" w:rsidRDefault="00D63A24" w:rsidP="0045476B">
      <w:pPr>
        <w:pStyle w:val="BodyText"/>
        <w:rPr>
          <w:lang w:val="pl-PL"/>
        </w:rPr>
      </w:pPr>
      <w:r w:rsidRPr="008015A6">
        <w:rPr>
          <w:lang w:val="pl-PL"/>
        </w:rPr>
        <w:t xml:space="preserve">Prace będą się odbywać na terenie otwartym bezpośrednio przy budynku. Rejon tych prac musi być odpowiednio odgrodzony i zabezpieczony. </w:t>
      </w:r>
    </w:p>
    <w:p w:rsidR="00D63A24" w:rsidRPr="008015A6" w:rsidRDefault="00D63A24" w:rsidP="0045476B">
      <w:pPr>
        <w:pStyle w:val="BodyText"/>
        <w:rPr>
          <w:lang w:val="pl-PL"/>
        </w:rPr>
      </w:pPr>
      <w:r w:rsidRPr="008015A6">
        <w:rPr>
          <w:lang w:val="pl-PL"/>
        </w:rPr>
        <w:t>Organizacja robót musi być uzgodniona i zaakceptowana przez Administratora budynku i Inspektora.</w:t>
      </w:r>
    </w:p>
    <w:p w:rsidR="00D63A24" w:rsidRPr="008015A6" w:rsidRDefault="00D63A24" w:rsidP="0045476B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1.3.2 Zabezpieczenie interesów osób trzecich</w:t>
      </w:r>
    </w:p>
    <w:p w:rsidR="00D63A24" w:rsidRPr="008015A6" w:rsidRDefault="00D63A24" w:rsidP="004A02AF">
      <w:pPr>
        <w:pStyle w:val="BodyText"/>
        <w:jc w:val="both"/>
        <w:rPr>
          <w:lang w:val="pl-PL"/>
        </w:rPr>
      </w:pPr>
      <w:r w:rsidRPr="008015A6">
        <w:rPr>
          <w:lang w:val="pl-PL"/>
        </w:rPr>
        <w:tab/>
        <w:t>Wykonawca jest zobowiązany do ochrony przed uszkodzeniem lub zniszczeniem własności prywatnej i publicznej. w przypadku gdy w wyniku niewłaściwego prowadzenia robót wystąpi w/w uszkodzenie lub zniszczenie, Wykonawca na swój koszt naprawi lub odtworzy uszkodzoną własność.</w:t>
      </w:r>
    </w:p>
    <w:p w:rsidR="00D63A24" w:rsidRPr="008015A6" w:rsidRDefault="00D63A24" w:rsidP="004A02AF">
      <w:pPr>
        <w:pStyle w:val="BodyText"/>
        <w:jc w:val="both"/>
        <w:rPr>
          <w:lang w:val="pl-PL"/>
        </w:rPr>
      </w:pPr>
      <w:r w:rsidRPr="008015A6">
        <w:rPr>
          <w:lang w:val="pl-PL"/>
        </w:rPr>
        <w:tab/>
        <w:t>W przypadku przypadkowego uszkodzenia sieci i instalacji zewnętrznych Wykonawca bezzwłocznie powiadomi Administratora budynku i Inspektora oraz zainteresowane władze oraz będzie z nimi współpracował dostarczając wszelkiej pomocy potrzebnej przy dokonywaniu napraw. Wykonawca będzie odpowiadać za wszelki spowodowane przez jego działania uszkodzenia instalacji wskazanych w dokumentach dostarczonych mu przez Zamawiającego.</w:t>
      </w:r>
    </w:p>
    <w:p w:rsidR="00D63A24" w:rsidRPr="008015A6" w:rsidRDefault="00D63A24" w:rsidP="004A02AF">
      <w:pPr>
        <w:pStyle w:val="BodyText"/>
        <w:jc w:val="both"/>
        <w:rPr>
          <w:lang w:val="pl-PL"/>
        </w:rPr>
      </w:pPr>
      <w:r w:rsidRPr="008015A6">
        <w:rPr>
          <w:lang w:val="pl-PL"/>
        </w:rPr>
        <w:tab/>
        <w:t>Wykonawca jest zobowiązany dostosować się do ograniczeń obciążeń osi pojazdów podczas transportu materiałów i sprzętu na drogach. Wykonawca ponosi odpowiedzialność za uszkodzenie dróg i dojazdów w czasie trwania budowy.</w:t>
      </w:r>
    </w:p>
    <w:p w:rsidR="00D63A24" w:rsidRPr="008015A6" w:rsidRDefault="00D63A24" w:rsidP="0045476B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1.3.3 Ochrona środowiska</w:t>
      </w:r>
    </w:p>
    <w:p w:rsidR="00D63A24" w:rsidRPr="008015A6" w:rsidRDefault="00D63A24" w:rsidP="004A02AF">
      <w:pPr>
        <w:pStyle w:val="BodyText"/>
        <w:numPr>
          <w:ilvl w:val="0"/>
          <w:numId w:val="4"/>
        </w:numPr>
        <w:jc w:val="both"/>
        <w:rPr>
          <w:lang w:val="pl-PL"/>
        </w:rPr>
      </w:pPr>
      <w:r w:rsidRPr="008015A6">
        <w:rPr>
          <w:lang w:val="pl-PL"/>
        </w:rPr>
        <w:t>Wykonywane prace nie mają istotnego wpływu na środowisko</w:t>
      </w:r>
    </w:p>
    <w:p w:rsidR="00D63A24" w:rsidRPr="008015A6" w:rsidRDefault="00D63A24" w:rsidP="004A02AF">
      <w:pPr>
        <w:pStyle w:val="BodyText"/>
        <w:numPr>
          <w:ilvl w:val="0"/>
          <w:numId w:val="4"/>
        </w:numPr>
        <w:jc w:val="both"/>
        <w:rPr>
          <w:lang w:val="pl-PL"/>
        </w:rPr>
      </w:pPr>
      <w:r w:rsidRPr="008015A6">
        <w:rPr>
          <w:lang w:val="pl-PL"/>
        </w:rPr>
        <w:t>Wykonawca ma obowiązek znać i stosować w czasie prowadzenia robót wszelkie przepisy dotyczące ochrony środowiska.</w:t>
      </w:r>
    </w:p>
    <w:p w:rsidR="00D63A24" w:rsidRPr="008015A6" w:rsidRDefault="00D63A24" w:rsidP="004A02AF">
      <w:pPr>
        <w:pStyle w:val="BodyText"/>
        <w:numPr>
          <w:ilvl w:val="0"/>
          <w:numId w:val="4"/>
        </w:numPr>
        <w:jc w:val="both"/>
        <w:rPr>
          <w:lang w:val="pl-PL"/>
        </w:rPr>
      </w:pPr>
      <w:r w:rsidRPr="008015A6">
        <w:rPr>
          <w:lang w:val="pl-PL"/>
        </w:rPr>
        <w:t>Ewentualne opłaty i kary za przekroczenie w trakcie realizacji robót norm i przepisów dotyczących ochrony środowiska naturalnego obciążą wykonawcę.</w:t>
      </w:r>
    </w:p>
    <w:p w:rsidR="00D63A24" w:rsidRPr="008015A6" w:rsidRDefault="00D63A24" w:rsidP="004A02AF">
      <w:pPr>
        <w:pStyle w:val="BodyText"/>
        <w:numPr>
          <w:ilvl w:val="0"/>
          <w:numId w:val="4"/>
        </w:numPr>
        <w:jc w:val="both"/>
        <w:rPr>
          <w:lang w:val="pl-PL"/>
        </w:rPr>
      </w:pPr>
      <w:r w:rsidRPr="008015A6">
        <w:rPr>
          <w:lang w:val="pl-PL"/>
        </w:rPr>
        <w:t>W okresie trwania budowy i wykańczania robót Wykonawca będzie podejmować wszelki uzasadnione kroki mające na celu stosowanie się do przepisów i norm dotyczących ochrony środowiska na terenie i wokół terenu budowy oraz będzie unikać uszkodzeń lub uciążliwości dla osób i mienia wynikających ze skażeń, hałasu lub innych przyczyn powstałych w następstwie działania Wykonawcy.</w:t>
      </w:r>
    </w:p>
    <w:p w:rsidR="00D63A24" w:rsidRPr="008015A6" w:rsidRDefault="00D63A24" w:rsidP="004A02A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015A6">
        <w:rPr>
          <w:sz w:val="24"/>
          <w:szCs w:val="24"/>
        </w:rPr>
        <w:t>Stosując się do tych wymagań będzie miał szczególny wzgląd na:</w:t>
      </w:r>
    </w:p>
    <w:p w:rsidR="00D63A24" w:rsidRPr="008015A6" w:rsidRDefault="00D63A24" w:rsidP="004A02A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015A6">
        <w:rPr>
          <w:sz w:val="24"/>
          <w:szCs w:val="24"/>
        </w:rPr>
        <w:t>zanieczyszczenie powietrza pyłami i gazami o rozprzestrzenianie hałasu</w:t>
      </w:r>
    </w:p>
    <w:p w:rsidR="00D63A24" w:rsidRPr="008015A6" w:rsidRDefault="00D63A24" w:rsidP="004A02A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015A6">
        <w:rPr>
          <w:sz w:val="24"/>
          <w:szCs w:val="24"/>
        </w:rPr>
        <w:t>możliwość powstania pożaru</w:t>
      </w:r>
    </w:p>
    <w:p w:rsidR="00D63A24" w:rsidRPr="008015A6" w:rsidRDefault="00D63A24" w:rsidP="004A02AF">
      <w:pPr>
        <w:pStyle w:val="BodyText"/>
        <w:rPr>
          <w:lang w:val="pl-PL"/>
        </w:rPr>
      </w:pPr>
    </w:p>
    <w:p w:rsidR="00D63A24" w:rsidRPr="008015A6" w:rsidRDefault="00D63A24" w:rsidP="004A02AF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1.3.4 Warunki bezpieczeństwa pracy</w:t>
      </w:r>
    </w:p>
    <w:p w:rsidR="00D63A24" w:rsidRPr="008015A6" w:rsidRDefault="00D63A24" w:rsidP="00952035">
      <w:pPr>
        <w:pStyle w:val="BodyText"/>
        <w:jc w:val="both"/>
        <w:rPr>
          <w:lang w:val="pl-PL"/>
        </w:rPr>
      </w:pPr>
      <w:r w:rsidRPr="008015A6">
        <w:rPr>
          <w:lang w:val="pl-PL"/>
        </w:rPr>
        <w:t>Podczas realizacji robót Wykonawca będzie przestrzegać przepisów dotyczących bezpieczeństwa i higieny pracy.</w:t>
      </w:r>
    </w:p>
    <w:p w:rsidR="00D63A24" w:rsidRPr="008015A6" w:rsidRDefault="00D63A24" w:rsidP="00952035">
      <w:pPr>
        <w:pStyle w:val="BodyText"/>
        <w:jc w:val="both"/>
        <w:rPr>
          <w:lang w:val="pl-PL"/>
        </w:rPr>
      </w:pPr>
      <w:r w:rsidRPr="008015A6">
        <w:rPr>
          <w:lang w:val="pl-PL"/>
        </w:rPr>
        <w:t>W szczególności Wykonawca ma obowiązek wykonania oddzielenia rejonu prac remontowych lub poszczególnych stref pracy od reszty budynku i zabezpieczenia ich przed dostępem pracowników obiektu i innych niepowołanych osób.</w:t>
      </w:r>
    </w:p>
    <w:p w:rsidR="00D63A24" w:rsidRPr="008015A6" w:rsidRDefault="00D63A24" w:rsidP="00952035">
      <w:pPr>
        <w:pStyle w:val="BodyText"/>
        <w:jc w:val="both"/>
        <w:rPr>
          <w:lang w:val="pl-PL"/>
        </w:rPr>
      </w:pPr>
      <w:r w:rsidRPr="008015A6">
        <w:rPr>
          <w:lang w:val="pl-PL"/>
        </w:rPr>
        <w:t>Wykonawca ma obowiązek zadbać, aby personel nie wykonywał pracy w warunkach niebezpiecznych, szkodliwych dla zdrowia oraz niespełniających wymagań sanitarnych. Wykonawca zapewni i będzie utrzymywał wszelkie urządzenia zabezpieczające, socjalne oraz sprzęt i odpowiednią odzież dla ochrony życia i zdrowia osób zatrudnionych na budowie oraz dla zapewnienia bezpieczeństwa publicznego.</w:t>
      </w:r>
    </w:p>
    <w:p w:rsidR="00D63A24" w:rsidRPr="008015A6" w:rsidRDefault="00D63A24" w:rsidP="00952035">
      <w:pPr>
        <w:pStyle w:val="BodyText"/>
        <w:jc w:val="both"/>
        <w:rPr>
          <w:lang w:val="pl-PL"/>
        </w:rPr>
      </w:pPr>
      <w:r w:rsidRPr="008015A6">
        <w:rPr>
          <w:lang w:val="pl-PL"/>
        </w:rPr>
        <w:t>W czasie prowadzenia robot modernizacyjnych Wykonawca zapewni urządzenia zabezpieczające komunikację dla pracowników Użytkownika. Ponadto Wykonawca przeprowadzi szkolenie dla pracowników Użytkownika obiektu w związku z prowadzonymi robotami.</w:t>
      </w:r>
    </w:p>
    <w:p w:rsidR="00D63A24" w:rsidRPr="008015A6" w:rsidRDefault="00D63A24" w:rsidP="00952035">
      <w:pPr>
        <w:pStyle w:val="NoSpacing"/>
        <w:jc w:val="both"/>
        <w:rPr>
          <w:sz w:val="24"/>
          <w:szCs w:val="24"/>
        </w:rPr>
      </w:pPr>
      <w:r w:rsidRPr="008015A6">
        <w:rPr>
          <w:sz w:val="24"/>
          <w:szCs w:val="24"/>
        </w:rPr>
        <w:t>Uznaje się, że wszelkie koszty związane z wypełnieniem wymagań określonych powyżej</w:t>
      </w:r>
    </w:p>
    <w:p w:rsidR="00D63A24" w:rsidRPr="008015A6" w:rsidRDefault="00D63A24" w:rsidP="00952035">
      <w:pPr>
        <w:pStyle w:val="NoSpacing"/>
        <w:jc w:val="both"/>
        <w:rPr>
          <w:sz w:val="24"/>
          <w:szCs w:val="24"/>
        </w:rPr>
      </w:pPr>
      <w:r w:rsidRPr="008015A6">
        <w:rPr>
          <w:sz w:val="24"/>
          <w:szCs w:val="24"/>
        </w:rPr>
        <w:t xml:space="preserve">nie podlegają odrębnej zapłacie i są uwzględnione w cenie umownej. </w:t>
      </w:r>
    </w:p>
    <w:p w:rsidR="00D63A24" w:rsidRPr="008015A6" w:rsidRDefault="00D63A24" w:rsidP="004A02AF">
      <w:pPr>
        <w:pStyle w:val="BodyText"/>
        <w:rPr>
          <w:lang w:val="pl-PL"/>
        </w:rPr>
      </w:pPr>
    </w:p>
    <w:p w:rsidR="00D63A24" w:rsidRPr="008015A6" w:rsidRDefault="00D63A24" w:rsidP="004A02AF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1.3.5 Ochrona przeciwpożarowa</w:t>
      </w:r>
    </w:p>
    <w:p w:rsidR="00D63A24" w:rsidRPr="008015A6" w:rsidRDefault="00D63A24" w:rsidP="00585C63">
      <w:pPr>
        <w:pStyle w:val="BodyText"/>
        <w:numPr>
          <w:ilvl w:val="0"/>
          <w:numId w:val="7"/>
        </w:numPr>
        <w:rPr>
          <w:lang w:val="pl-PL"/>
        </w:rPr>
      </w:pPr>
      <w:r w:rsidRPr="008015A6">
        <w:rPr>
          <w:lang w:val="pl-PL"/>
        </w:rPr>
        <w:t xml:space="preserve">Wykonawca będzie przestrzegać przepisów ochrony przeciwpożarowej. </w:t>
      </w:r>
    </w:p>
    <w:p w:rsidR="00D63A24" w:rsidRPr="008015A6" w:rsidRDefault="00D63A24" w:rsidP="00585C63">
      <w:pPr>
        <w:pStyle w:val="BodyText"/>
        <w:numPr>
          <w:ilvl w:val="0"/>
          <w:numId w:val="7"/>
        </w:numPr>
        <w:rPr>
          <w:lang w:val="pl-PL"/>
        </w:rPr>
      </w:pPr>
      <w:r w:rsidRPr="008015A6">
        <w:rPr>
          <w:lang w:val="pl-PL"/>
        </w:rPr>
        <w:t xml:space="preserve">Wykonawca będzie utrzymywać sprawny sprzęt przeciwpożarowy, wymagany przez odpowiednie przepisy. </w:t>
      </w:r>
    </w:p>
    <w:p w:rsidR="00D63A24" w:rsidRPr="008015A6" w:rsidRDefault="00D63A24" w:rsidP="00585C63">
      <w:pPr>
        <w:pStyle w:val="BodyText"/>
        <w:numPr>
          <w:ilvl w:val="0"/>
          <w:numId w:val="8"/>
        </w:numPr>
        <w:rPr>
          <w:lang w:val="pl-PL"/>
        </w:rPr>
      </w:pPr>
      <w:r w:rsidRPr="008015A6">
        <w:rPr>
          <w:lang w:val="pl-PL"/>
        </w:rPr>
        <w:t>Materiały łatwopalne będą składowane w sposób zgodny z odpowiednimi przepisami i zabezpieczone przed dostępem osób trzecich.</w:t>
      </w:r>
    </w:p>
    <w:p w:rsidR="00D63A24" w:rsidRPr="008015A6" w:rsidRDefault="00D63A24" w:rsidP="004A02AF">
      <w:pPr>
        <w:pStyle w:val="BodyText"/>
        <w:rPr>
          <w:lang w:val="pl-PL"/>
        </w:rPr>
      </w:pPr>
    </w:p>
    <w:p w:rsidR="00D63A24" w:rsidRPr="008015A6" w:rsidRDefault="00D63A24" w:rsidP="004A02AF">
      <w:pPr>
        <w:pStyle w:val="BodyText"/>
        <w:rPr>
          <w:b/>
          <w:bCs/>
          <w:lang w:val="pl-PL"/>
        </w:rPr>
      </w:pPr>
    </w:p>
    <w:p w:rsidR="00D63A24" w:rsidRPr="008015A6" w:rsidRDefault="00D63A24" w:rsidP="004A02AF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1.3.6 Zabezpieczenie dla potrzeb wykonawcy</w:t>
      </w:r>
    </w:p>
    <w:p w:rsidR="00D63A24" w:rsidRPr="008015A6" w:rsidRDefault="00D63A24" w:rsidP="00585C63">
      <w:pPr>
        <w:pStyle w:val="BodyText"/>
        <w:jc w:val="both"/>
        <w:rPr>
          <w:lang w:val="pl-PL"/>
        </w:rPr>
      </w:pPr>
      <w:r w:rsidRPr="008015A6">
        <w:rPr>
          <w:lang w:val="pl-PL"/>
        </w:rPr>
        <w:tab/>
        <w:t>Szczegółową lokalizację i zabezpieczenie zaplecza budowy należy uzgodnić z Administratorem budynku i Inspektorem.</w:t>
      </w:r>
    </w:p>
    <w:p w:rsidR="00D63A24" w:rsidRPr="008015A6" w:rsidRDefault="00D63A24" w:rsidP="004A02AF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1.3.7 Warunki dot. organizacji ruchu</w:t>
      </w:r>
    </w:p>
    <w:p w:rsidR="00D63A24" w:rsidRPr="008015A6" w:rsidRDefault="00D63A24" w:rsidP="00585C63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Zaplecze i teren budowy nie wymaga dodatkowych prac ani uzgodnień związanych</w:t>
      </w:r>
    </w:p>
    <w:p w:rsidR="00D63A24" w:rsidRPr="008015A6" w:rsidRDefault="00D63A24" w:rsidP="00585C63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ze zmianą organizacji ruchu.</w:t>
      </w:r>
    </w:p>
    <w:p w:rsidR="00D63A24" w:rsidRPr="008015A6" w:rsidRDefault="00D63A24" w:rsidP="004A02AF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1.4 Nazwy i kody prac wg Wspólnego Słownika Zamówień (CPV): 45400000-1 Roboty wykończeniowe w zakresie obiektów budowlanych</w:t>
      </w:r>
    </w:p>
    <w:p w:rsidR="00D63A24" w:rsidRPr="008015A6" w:rsidRDefault="00D63A24" w:rsidP="00507D32">
      <w:pPr>
        <w:pStyle w:val="BodyText"/>
        <w:numPr>
          <w:ilvl w:val="0"/>
          <w:numId w:val="9"/>
        </w:numPr>
        <w:rPr>
          <w:lang w:val="pl-PL"/>
        </w:rPr>
      </w:pPr>
      <w:r w:rsidRPr="008015A6">
        <w:rPr>
          <w:lang w:val="pl-PL"/>
        </w:rPr>
        <w:t xml:space="preserve">45453000-7 Roboty remontowe i renowacyjne </w:t>
      </w:r>
    </w:p>
    <w:p w:rsidR="00D63A24" w:rsidRPr="008015A6" w:rsidRDefault="00D63A24" w:rsidP="00507D32">
      <w:pPr>
        <w:pStyle w:val="BodyText"/>
        <w:numPr>
          <w:ilvl w:val="0"/>
          <w:numId w:val="9"/>
        </w:numPr>
        <w:rPr>
          <w:lang w:val="pl-PL"/>
        </w:rPr>
      </w:pPr>
      <w:r w:rsidRPr="008015A6">
        <w:rPr>
          <w:lang w:val="pl-PL"/>
        </w:rPr>
        <w:t>45310000-1 Roboty wykończeniowe w zakresie obiektów budowlanych</w:t>
      </w:r>
    </w:p>
    <w:p w:rsidR="00D63A24" w:rsidRPr="008015A6" w:rsidRDefault="00D63A24" w:rsidP="004A02AF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1.5 Określenia podstawowe:</w:t>
      </w:r>
    </w:p>
    <w:p w:rsidR="00D63A24" w:rsidRPr="008015A6" w:rsidRDefault="00D63A24" w:rsidP="004A02AF">
      <w:pPr>
        <w:pStyle w:val="BodyText"/>
        <w:rPr>
          <w:lang w:val="pl-PL"/>
        </w:rPr>
      </w:pPr>
      <w:r w:rsidRPr="008015A6">
        <w:rPr>
          <w:lang w:val="pl-PL"/>
        </w:rPr>
        <w:t xml:space="preserve">Określenia użyte w niniejszej Specyfikacji Technicznej należy rozumieć następująco: </w:t>
      </w:r>
    </w:p>
    <w:p w:rsidR="00D63A24" w:rsidRPr="008015A6" w:rsidRDefault="00D63A24" w:rsidP="00965EA8">
      <w:pPr>
        <w:pStyle w:val="BodyText"/>
        <w:numPr>
          <w:ilvl w:val="0"/>
          <w:numId w:val="10"/>
        </w:numPr>
        <w:jc w:val="both"/>
        <w:rPr>
          <w:lang w:val="pl-PL"/>
        </w:rPr>
      </w:pPr>
      <w:r w:rsidRPr="008015A6">
        <w:rPr>
          <w:lang w:val="pl-PL"/>
        </w:rPr>
        <w:t>Inspektor Nadzoru — osoba wskazana przez Zamawiającego, występująca w jego imieniu, pełniąca obowiązki nadzoru inwestorskiego, odpowiedzialna za kontrolowanie jakości robót budowlanych w danej branży.</w:t>
      </w:r>
    </w:p>
    <w:p w:rsidR="00D63A24" w:rsidRPr="008015A6" w:rsidRDefault="00D63A24" w:rsidP="00965EA8">
      <w:pPr>
        <w:pStyle w:val="BodyText"/>
        <w:numPr>
          <w:ilvl w:val="0"/>
          <w:numId w:val="10"/>
        </w:numPr>
        <w:rPr>
          <w:lang w:val="pl-PL"/>
        </w:rPr>
      </w:pPr>
      <w:r w:rsidRPr="008015A6">
        <w:rPr>
          <w:lang w:val="pl-PL"/>
        </w:rPr>
        <w:t>Projektant — autor dokumentacji projektowej odpowiednio w każdej branży, lub osoba upoważniona przez biuro projektowe do występowania w imieniu autorów dokumentacji projektowej.</w:t>
      </w:r>
    </w:p>
    <w:p w:rsidR="00D63A24" w:rsidRPr="008015A6" w:rsidRDefault="00D63A24" w:rsidP="00C00BE1">
      <w:pPr>
        <w:pStyle w:val="BodyText"/>
        <w:numPr>
          <w:ilvl w:val="0"/>
          <w:numId w:val="10"/>
        </w:numPr>
        <w:rPr>
          <w:lang w:val="pl-PL"/>
        </w:rPr>
      </w:pPr>
      <w:r w:rsidRPr="008015A6">
        <w:rPr>
          <w:lang w:val="pl-PL"/>
        </w:rPr>
        <w:t>Kierownik Budowy - osoba wyznaczona przez Wykonawcę, upoważniona do kierowania robotami i do występowania w jego imieniu w sprawach realizacji kontraktu.</w:t>
      </w:r>
    </w:p>
    <w:p w:rsidR="00D63A24" w:rsidRPr="008015A6" w:rsidRDefault="00D63A24" w:rsidP="00C00BE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015A6">
        <w:rPr>
          <w:sz w:val="24"/>
          <w:szCs w:val="24"/>
        </w:rPr>
        <w:t xml:space="preserve">Dokumentacja Projektowa — całość opracowań będących podstawą wykonania robót budowlanych, obejmująca w obrębie każdej branży lub łącznie: </w:t>
      </w:r>
    </w:p>
    <w:p w:rsidR="00D63A24" w:rsidRPr="008015A6" w:rsidRDefault="00D63A24" w:rsidP="00C00BE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015A6">
        <w:rPr>
          <w:sz w:val="24"/>
          <w:szCs w:val="24"/>
        </w:rPr>
        <w:t>Projekty Wykonawcze,</w:t>
      </w:r>
    </w:p>
    <w:p w:rsidR="00D63A24" w:rsidRPr="008015A6" w:rsidRDefault="00D63A24" w:rsidP="00C00BE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015A6">
        <w:rPr>
          <w:sz w:val="24"/>
          <w:szCs w:val="24"/>
        </w:rPr>
        <w:t xml:space="preserve">Specyfikacje Techniczne Wykonania i Odbioru Robót, </w:t>
      </w:r>
    </w:p>
    <w:p w:rsidR="00D63A24" w:rsidRPr="008015A6" w:rsidRDefault="00D63A24" w:rsidP="00C00BE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015A6">
        <w:rPr>
          <w:sz w:val="24"/>
          <w:szCs w:val="24"/>
        </w:rPr>
        <w:t>Przedmiary Robót.</w:t>
      </w:r>
    </w:p>
    <w:p w:rsidR="00D63A24" w:rsidRPr="008015A6" w:rsidRDefault="00D63A24" w:rsidP="00C00BE1">
      <w:pPr>
        <w:pStyle w:val="NoSpacing"/>
        <w:ind w:left="720"/>
        <w:rPr>
          <w:sz w:val="24"/>
          <w:szCs w:val="24"/>
        </w:rPr>
      </w:pPr>
    </w:p>
    <w:p w:rsidR="00D63A24" w:rsidRPr="008015A6" w:rsidRDefault="00D63A24" w:rsidP="00C00BE1">
      <w:pPr>
        <w:pStyle w:val="NoSpacing"/>
        <w:ind w:left="720"/>
        <w:rPr>
          <w:sz w:val="24"/>
          <w:szCs w:val="24"/>
        </w:rPr>
      </w:pPr>
    </w:p>
    <w:p w:rsidR="00D63A24" w:rsidRPr="008015A6" w:rsidRDefault="00D63A24" w:rsidP="00C00BE1">
      <w:pPr>
        <w:pStyle w:val="NoSpacing"/>
        <w:ind w:left="720"/>
        <w:rPr>
          <w:sz w:val="24"/>
          <w:szCs w:val="24"/>
        </w:rPr>
      </w:pPr>
    </w:p>
    <w:p w:rsidR="00D63A24" w:rsidRPr="008015A6" w:rsidRDefault="00D63A24" w:rsidP="00C00BE1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8015A6">
        <w:rPr>
          <w:sz w:val="24"/>
          <w:szCs w:val="24"/>
        </w:rPr>
        <w:t>Dziennik Robót — zapis dokumentujący prowadzenie robót budowlanych niepełniący funkcji Dziennika Budowy.</w:t>
      </w:r>
    </w:p>
    <w:p w:rsidR="00D63A24" w:rsidRPr="008015A6" w:rsidRDefault="00D63A24" w:rsidP="00C00BE1">
      <w:pPr>
        <w:pStyle w:val="BodyText"/>
        <w:numPr>
          <w:ilvl w:val="0"/>
          <w:numId w:val="13"/>
        </w:numPr>
        <w:jc w:val="both"/>
        <w:rPr>
          <w:lang w:val="pl-PL"/>
        </w:rPr>
      </w:pPr>
      <w:r w:rsidRPr="008015A6">
        <w:rPr>
          <w:lang w:val="pl-PL"/>
        </w:rPr>
        <w:t>Materiały - wszelkie tworzywa niezbędne do wykonania robót, zgodne z przedmiarem robót i specyfikacją techniczną.</w:t>
      </w:r>
    </w:p>
    <w:p w:rsidR="00D63A24" w:rsidRPr="008015A6" w:rsidRDefault="00D63A24" w:rsidP="00952035">
      <w:pPr>
        <w:pStyle w:val="BodyText"/>
        <w:numPr>
          <w:ilvl w:val="0"/>
          <w:numId w:val="13"/>
        </w:numPr>
        <w:jc w:val="both"/>
        <w:rPr>
          <w:lang w:val="pl-PL"/>
        </w:rPr>
      </w:pPr>
      <w:r w:rsidRPr="008015A6">
        <w:rPr>
          <w:lang w:val="pl-PL"/>
        </w:rPr>
        <w:t>Teren budowy - teren udostępniony przez Zamawiającego dla wykonania na nim robót oraz inne miejsca wymienione w kontrakcie jako tworzące część terenu budowy. Pozostałe określenia podstawowe niezdefiniowane szczegółowo w niniejszej specyfikacji należy rozumieć zgodnie z definicjami zawartymi w obowiązujących aktach prawnych, w pierwszej kolejności w Ustawie Prawo Budowlane oraz Rozporządzeniu o Warunkach Technicznych jakim powinny odpowiadać budynki i ich usytuowanie.</w:t>
      </w:r>
    </w:p>
    <w:p w:rsidR="00D63A24" w:rsidRPr="008015A6" w:rsidRDefault="00D63A24" w:rsidP="001079BF">
      <w:pPr>
        <w:pStyle w:val="BodyText"/>
        <w:ind w:left="720"/>
        <w:jc w:val="both"/>
        <w:rPr>
          <w:lang w:val="pl-PL"/>
        </w:rPr>
      </w:pPr>
    </w:p>
    <w:p w:rsidR="00D63A24" w:rsidRPr="008015A6" w:rsidRDefault="00D63A24" w:rsidP="001079BF">
      <w:pPr>
        <w:pStyle w:val="BodyText"/>
        <w:ind w:left="720"/>
        <w:jc w:val="both"/>
        <w:rPr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3A24" w:rsidRPr="00D36F7B">
        <w:tc>
          <w:tcPr>
            <w:tcW w:w="9212" w:type="dxa"/>
          </w:tcPr>
          <w:p w:rsidR="00D63A24" w:rsidRPr="00D36F7B" w:rsidRDefault="00D63A24" w:rsidP="00D36F7B">
            <w:pPr>
              <w:pStyle w:val="BodyText"/>
              <w:jc w:val="both"/>
              <w:rPr>
                <w:b/>
                <w:bCs/>
                <w:lang w:val="pl-PL"/>
              </w:rPr>
            </w:pPr>
            <w:r w:rsidRPr="00D36F7B">
              <w:rPr>
                <w:b/>
                <w:bCs/>
                <w:lang w:val="pl-PL"/>
              </w:rPr>
              <w:t>2. Materiały</w:t>
            </w:r>
          </w:p>
        </w:tc>
      </w:tr>
    </w:tbl>
    <w:p w:rsidR="00D63A24" w:rsidRPr="008015A6" w:rsidRDefault="00D63A24" w:rsidP="002D4B82">
      <w:pPr>
        <w:pStyle w:val="NoSpacing"/>
      </w:pPr>
    </w:p>
    <w:p w:rsidR="00D63A24" w:rsidRPr="008015A6" w:rsidRDefault="00D63A24" w:rsidP="002D4B82">
      <w:pPr>
        <w:pStyle w:val="NoSpacing"/>
      </w:pPr>
    </w:p>
    <w:p w:rsidR="00D63A24" w:rsidRPr="008015A6" w:rsidRDefault="00D63A24" w:rsidP="002D4B82">
      <w:pPr>
        <w:pStyle w:val="NoSpacing"/>
      </w:pPr>
    </w:p>
    <w:p w:rsidR="00D63A24" w:rsidRPr="008015A6" w:rsidRDefault="00D63A24" w:rsidP="002D4B82">
      <w:pPr>
        <w:pStyle w:val="NoSpacing"/>
        <w:jc w:val="both"/>
      </w:pPr>
      <w:r w:rsidRPr="008015A6">
        <w:tab/>
        <w:t>Właściwości wyrobów budowlanych i sposobów ich przechowywania, transportu,</w:t>
      </w:r>
    </w:p>
    <w:p w:rsidR="00D63A24" w:rsidRPr="008015A6" w:rsidRDefault="00D63A24" w:rsidP="002D4B82">
      <w:pPr>
        <w:pStyle w:val="NoSpacing"/>
        <w:jc w:val="both"/>
      </w:pPr>
      <w:r w:rsidRPr="008015A6">
        <w:t>warunków dostawy, składowania i kontroli jakości.</w:t>
      </w:r>
    </w:p>
    <w:p w:rsidR="00D63A24" w:rsidRPr="008015A6" w:rsidRDefault="00D63A24" w:rsidP="002D4B82">
      <w:pPr>
        <w:pStyle w:val="NoSpacing"/>
        <w:jc w:val="both"/>
      </w:pPr>
    </w:p>
    <w:p w:rsidR="00D63A24" w:rsidRPr="008015A6" w:rsidRDefault="00D63A24" w:rsidP="002D4B82">
      <w:pPr>
        <w:pStyle w:val="BodyText"/>
        <w:jc w:val="both"/>
        <w:rPr>
          <w:b/>
          <w:bCs/>
          <w:lang w:val="pl-PL"/>
        </w:rPr>
      </w:pPr>
      <w:r w:rsidRPr="008015A6">
        <w:rPr>
          <w:b/>
          <w:bCs/>
          <w:lang w:val="pl-PL"/>
        </w:rPr>
        <w:t>2.1 Materiałami stosowanymi przy wykonywaniu robót wg niniejszej specyfikacji są: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 xml:space="preserve">blacha stalowa ocynkowana płaska 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emalia ftalowa np. Nofar emalia ftalowa ogólnego stosowania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farba ceramiczna Magnat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farba olejna do gruntowania przeciwrdzewna np. Rafil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gniazda podtynkowe 2-biegunowe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lakier chemoutwardzalny na drewno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lakier np. Domalux Classic Silver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listwy przyścienne z drewna liściastego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Masa uszczelniająca silikonowa Silikon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Okapnik okienny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oprawy np: Canopy 150W 4500K Nichia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Osłona dolnej krawędzi tablicy np. POLSPORT Bielsko- Biała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Parkiet sportowy np Barlinek SportExtereme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Rama do regulacji wysokości tablicy np. POLSPORT Bielsko- Biała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Środek gruntujący Atlas Uni-Grunt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Tablica ze szkła akrylowego 10 mm np. POLSPORT Bielsko- Biała</w:t>
      </w:r>
    </w:p>
    <w:p w:rsidR="00D63A24" w:rsidRPr="008015A6" w:rsidRDefault="00D63A24" w:rsidP="002D4B82">
      <w:pPr>
        <w:pStyle w:val="NoSpacing"/>
        <w:numPr>
          <w:ilvl w:val="0"/>
          <w:numId w:val="14"/>
        </w:numPr>
      </w:pPr>
      <w:r w:rsidRPr="008015A6">
        <w:t>Inne materiały pomocnicze zgodnie z zaleceniami producenta, dostawcy lub wykonawcy.</w:t>
      </w:r>
    </w:p>
    <w:p w:rsidR="00D63A24" w:rsidRPr="008015A6" w:rsidRDefault="00D63A24" w:rsidP="002D4B82">
      <w:pPr>
        <w:pStyle w:val="NoSpacing"/>
        <w:ind w:left="720"/>
      </w:pPr>
    </w:p>
    <w:p w:rsidR="00D63A24" w:rsidRPr="008015A6" w:rsidRDefault="00D63A24" w:rsidP="0062021C">
      <w:pPr>
        <w:pStyle w:val="NoSpacing"/>
        <w:jc w:val="both"/>
        <w:rPr>
          <w:b/>
          <w:bCs/>
          <w:sz w:val="24"/>
          <w:szCs w:val="24"/>
        </w:rPr>
      </w:pPr>
      <w:r w:rsidRPr="008015A6">
        <w:rPr>
          <w:b/>
          <w:bCs/>
          <w:sz w:val="24"/>
          <w:szCs w:val="24"/>
        </w:rPr>
        <w:t xml:space="preserve">2.2 </w:t>
      </w:r>
      <w:r w:rsidRPr="008015A6">
        <w:rPr>
          <w:b/>
          <w:bCs/>
          <w:sz w:val="24"/>
          <w:szCs w:val="24"/>
        </w:rPr>
        <w:tab/>
        <w:t xml:space="preserve">Wszędzie, gdzie w projekcie lub specyfikacji technicznej wskazuje się </w:t>
      </w:r>
      <w:r w:rsidRPr="008015A6">
        <w:rPr>
          <w:b/>
          <w:bCs/>
          <w:sz w:val="24"/>
          <w:szCs w:val="24"/>
        </w:rPr>
        <w:tab/>
        <w:t xml:space="preserve">przykładowego </w:t>
      </w:r>
      <w:r w:rsidRPr="008015A6">
        <w:rPr>
          <w:b/>
          <w:bCs/>
          <w:sz w:val="24"/>
          <w:szCs w:val="24"/>
        </w:rPr>
        <w:tab/>
        <w:t xml:space="preserve">producenta lub nazwę materiału, dopuszcza się zastosowanie </w:t>
      </w:r>
      <w:r w:rsidRPr="008015A6">
        <w:rPr>
          <w:b/>
          <w:bCs/>
          <w:sz w:val="24"/>
          <w:szCs w:val="24"/>
        </w:rPr>
        <w:tab/>
        <w:t xml:space="preserve">innego materiału o takich samych parametrach i właściwościach (materiał </w:t>
      </w:r>
      <w:r w:rsidRPr="008015A6">
        <w:rPr>
          <w:b/>
          <w:bCs/>
          <w:sz w:val="24"/>
          <w:szCs w:val="24"/>
        </w:rPr>
        <w:tab/>
        <w:t xml:space="preserve">równorzędny), po wcześniejszym uzgodnieniu i akceptacji przez Inspektora </w:t>
      </w:r>
      <w:r w:rsidRPr="008015A6">
        <w:rPr>
          <w:b/>
          <w:bCs/>
          <w:sz w:val="24"/>
          <w:szCs w:val="24"/>
        </w:rPr>
        <w:tab/>
        <w:t>Nadzoru.</w:t>
      </w:r>
    </w:p>
    <w:p w:rsidR="00D63A24" w:rsidRPr="008015A6" w:rsidRDefault="00D63A24" w:rsidP="0062021C">
      <w:pPr>
        <w:pStyle w:val="BodyText"/>
        <w:jc w:val="both"/>
        <w:rPr>
          <w:lang w:val="pl-PL"/>
        </w:rPr>
      </w:pPr>
      <w:r w:rsidRPr="008015A6">
        <w:rPr>
          <w:lang w:val="pl-PL"/>
        </w:rPr>
        <w:t>Materiały te muszą posiadać dokumenty ujęte w pkt. 2.3 Specyfikacji. Obowiązek udowodnienia spełnienia nie gorszych parametrów niż wskazane w Specyfikacji spoczywa na Wykonawcy.</w:t>
      </w:r>
    </w:p>
    <w:p w:rsidR="00D63A24" w:rsidRPr="008015A6" w:rsidRDefault="00D63A24" w:rsidP="00DE3EB9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2.3 Wszystkie materiały powinny posiadać co najmniej jedno z poniższych:</w:t>
      </w:r>
    </w:p>
    <w:p w:rsidR="00D63A24" w:rsidRPr="008015A6" w:rsidRDefault="00D63A24" w:rsidP="00CD4660">
      <w:pPr>
        <w:pStyle w:val="BodyText"/>
        <w:numPr>
          <w:ilvl w:val="0"/>
          <w:numId w:val="15"/>
        </w:numPr>
        <w:jc w:val="both"/>
        <w:rPr>
          <w:lang w:val="pl-PL"/>
        </w:rPr>
      </w:pPr>
      <w:r w:rsidRPr="008015A6">
        <w:rPr>
          <w:lang w:val="pl-PL"/>
        </w:rPr>
        <w:t>Oznakowanie CE dla wyrobów objętych normą zharmonizowaną lub zgodnych z wydaną dla nich europejska oceną techniczną, zgodnie z rozporządzeniem nr 305/2011 Parlamentu Europejskiego z dnia 9.03.2011r ustanawiającego zharmonizowane warunki wprowadzania do obrotu wyrobów budowlanych.</w:t>
      </w:r>
    </w:p>
    <w:p w:rsidR="00D63A24" w:rsidRPr="008015A6" w:rsidRDefault="00D63A24" w:rsidP="00DE3EB9">
      <w:pPr>
        <w:pStyle w:val="BodyText"/>
        <w:rPr>
          <w:lang w:val="pl-PL"/>
        </w:rPr>
      </w:pPr>
    </w:p>
    <w:p w:rsidR="00D63A24" w:rsidRPr="008015A6" w:rsidRDefault="00D63A24" w:rsidP="00CD4660">
      <w:pPr>
        <w:pStyle w:val="BodyText"/>
        <w:numPr>
          <w:ilvl w:val="0"/>
          <w:numId w:val="15"/>
        </w:numPr>
        <w:jc w:val="both"/>
        <w:rPr>
          <w:lang w:val="pl-PL"/>
        </w:rPr>
      </w:pPr>
      <w:r w:rsidRPr="008015A6">
        <w:rPr>
          <w:lang w:val="pl-PL"/>
        </w:rPr>
        <w:t>Oznakowanie „Znak Budowlany” lub „Regionalny Wyrób Budowlany” wykazujący, że zapewniono zgodność z kryteriami technicznymi określonymi na podstawie Polskich Norm, aprobat technicznych oraz właściwych przepisów i dokumentów technicznych, zgodnie z pkt.2 Art. 5 oraz Art. 8 Ustawy o wyrobach budowlanych.</w:t>
      </w:r>
    </w:p>
    <w:p w:rsidR="00D63A24" w:rsidRPr="008015A6" w:rsidRDefault="00D63A24" w:rsidP="00CD4660">
      <w:pPr>
        <w:pStyle w:val="BodyText"/>
        <w:numPr>
          <w:ilvl w:val="0"/>
          <w:numId w:val="15"/>
        </w:numPr>
        <w:jc w:val="both"/>
        <w:rPr>
          <w:lang w:val="pl-PL"/>
        </w:rPr>
      </w:pPr>
      <w:r w:rsidRPr="008015A6">
        <w:rPr>
          <w:lang w:val="pl-PL"/>
        </w:rPr>
        <w:t>Informację o właściwościach użytkowych oznaczonych zgodnie z przepisami państwa w którym wyrób został wprowadzony do obrotu dla wyrobów nieobjętych zakresem przedmiotowym norm i specyfikacji technicznych zharmonizowanych wprowadzonych legalnie do obrotu w innym państwie UE, zgodnie z pkt.3 Art. 5 Ustawy o wyrobach budowlanych.</w:t>
      </w: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  <w:r w:rsidRPr="008015A6">
        <w:rPr>
          <w:b/>
          <w:bCs/>
          <w:sz w:val="24"/>
          <w:szCs w:val="24"/>
        </w:rPr>
        <w:t>2.4 Wszystkie materiały należy przechowywać i transportować w sposób zgodny z                  zaleceniami producenta lub dostawcy.</w:t>
      </w: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  <w:r w:rsidRPr="008015A6">
        <w:rPr>
          <w:b/>
          <w:bCs/>
          <w:sz w:val="24"/>
          <w:szCs w:val="24"/>
        </w:rPr>
        <w:t>2.5 Ze względu na działalność obiektu należy unikać składowania materiałów</w:t>
      </w: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  <w:r w:rsidRPr="008015A6">
        <w:rPr>
          <w:b/>
          <w:bCs/>
          <w:sz w:val="24"/>
          <w:szCs w:val="24"/>
        </w:rPr>
        <w:t>na terenie placu budowy i jej zaplecza.</w:t>
      </w: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3A24" w:rsidRPr="00D36F7B">
        <w:tc>
          <w:tcPr>
            <w:tcW w:w="9212" w:type="dxa"/>
          </w:tcPr>
          <w:p w:rsidR="00D63A24" w:rsidRPr="00D36F7B" w:rsidRDefault="00D63A24" w:rsidP="00D36F7B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36F7B">
              <w:rPr>
                <w:b/>
                <w:bCs/>
                <w:sz w:val="24"/>
                <w:szCs w:val="24"/>
              </w:rPr>
              <w:t>3. Sprzęty i maszyny</w:t>
            </w:r>
          </w:p>
        </w:tc>
      </w:tr>
    </w:tbl>
    <w:p w:rsidR="00D63A24" w:rsidRPr="008015A6" w:rsidRDefault="00D63A24" w:rsidP="008B6F5A">
      <w:pPr>
        <w:pStyle w:val="NoSpacing"/>
        <w:jc w:val="both"/>
        <w:rPr>
          <w:b/>
          <w:bCs/>
          <w:sz w:val="24"/>
          <w:szCs w:val="24"/>
        </w:rPr>
      </w:pPr>
    </w:p>
    <w:p w:rsidR="00D63A24" w:rsidRPr="008015A6" w:rsidRDefault="00D63A24" w:rsidP="00E74989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Wymagania dotyczące sprzętu i maszyn niezbędnych lub zalecanych do wykonania robót</w:t>
      </w:r>
    </w:p>
    <w:p w:rsidR="00D63A24" w:rsidRPr="008015A6" w:rsidRDefault="00D63A24" w:rsidP="00E74989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budowlanych zgodnie z założoną jakością.</w:t>
      </w:r>
    </w:p>
    <w:p w:rsidR="00D63A24" w:rsidRPr="008015A6" w:rsidRDefault="00D63A24" w:rsidP="00E74989">
      <w:pPr>
        <w:pStyle w:val="NoSpacing"/>
        <w:rPr>
          <w:sz w:val="24"/>
          <w:szCs w:val="24"/>
        </w:rPr>
      </w:pPr>
    </w:p>
    <w:p w:rsidR="00D63A24" w:rsidRPr="008015A6" w:rsidRDefault="00D63A24" w:rsidP="00E74989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 xml:space="preserve"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 Sprzęt używany przez wykonawcę powinien uzyskać akceptację osoby pełniącej funkcję nadzoru inwestorskiego. </w:t>
      </w:r>
    </w:p>
    <w:p w:rsidR="00D63A24" w:rsidRPr="008015A6" w:rsidRDefault="00D63A24" w:rsidP="00E74989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3A24" w:rsidRPr="00D36F7B">
        <w:tc>
          <w:tcPr>
            <w:tcW w:w="9212" w:type="dxa"/>
          </w:tcPr>
          <w:p w:rsidR="00D63A24" w:rsidRPr="00D36F7B" w:rsidRDefault="00D63A24" w:rsidP="00E7498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36F7B">
              <w:rPr>
                <w:b/>
                <w:bCs/>
                <w:sz w:val="24"/>
                <w:szCs w:val="24"/>
              </w:rPr>
              <w:t>4. Środki transportu</w:t>
            </w:r>
          </w:p>
        </w:tc>
      </w:tr>
    </w:tbl>
    <w:p w:rsidR="00D63A24" w:rsidRPr="008015A6" w:rsidRDefault="00D63A24" w:rsidP="00E74989">
      <w:pPr>
        <w:pStyle w:val="NoSpacing"/>
        <w:rPr>
          <w:sz w:val="24"/>
          <w:szCs w:val="24"/>
        </w:rPr>
      </w:pPr>
    </w:p>
    <w:p w:rsidR="00D63A24" w:rsidRPr="008015A6" w:rsidRDefault="00D63A24" w:rsidP="00D83448">
      <w:pPr>
        <w:pStyle w:val="NoSpacing"/>
      </w:pPr>
      <w:r w:rsidRPr="008015A6">
        <w:t>Wykonawca zapewni swoim staraniem i na swój koszt wszelki konieczny transport związany z niniejszą budową w zakresie dostarczania materiałów budowlanych i urządzeń.</w:t>
      </w:r>
    </w:p>
    <w:p w:rsidR="00D63A24" w:rsidRPr="008015A6" w:rsidRDefault="00D63A24" w:rsidP="00D83448">
      <w:pPr>
        <w:pStyle w:val="NoSpacing"/>
      </w:pPr>
    </w:p>
    <w:p w:rsidR="00D63A24" w:rsidRPr="008015A6" w:rsidRDefault="00D63A24" w:rsidP="00D83448">
      <w:pPr>
        <w:pStyle w:val="NoSpacing"/>
      </w:pPr>
    </w:p>
    <w:p w:rsidR="00D63A24" w:rsidRPr="008015A6" w:rsidRDefault="00D63A24" w:rsidP="00D83448">
      <w:pPr>
        <w:pStyle w:val="NoSpacing"/>
      </w:pPr>
      <w:r w:rsidRPr="008015A6">
        <w:t>Wycenie zgodnie z przedmiarem podlega wywóz ziemi i urobku z wykopów, gruzu z rozbiórek itp. oraz transport piasku i innych materiałów sypkich dla potrzeb robót ziemnych.</w:t>
      </w:r>
    </w:p>
    <w:p w:rsidR="00D63A24" w:rsidRPr="008015A6" w:rsidRDefault="00D63A24" w:rsidP="008B6F5A">
      <w:pPr>
        <w:pStyle w:val="BodyText"/>
        <w:ind w:left="60"/>
        <w:jc w:val="both"/>
        <w:rPr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3A24" w:rsidRPr="00D36F7B">
        <w:trPr>
          <w:trHeight w:val="428"/>
        </w:trPr>
        <w:tc>
          <w:tcPr>
            <w:tcW w:w="9212" w:type="dxa"/>
          </w:tcPr>
          <w:p w:rsidR="00D63A24" w:rsidRPr="00D36F7B" w:rsidRDefault="00D63A24" w:rsidP="00D36F7B">
            <w:pPr>
              <w:pStyle w:val="BodyText"/>
              <w:jc w:val="both"/>
              <w:rPr>
                <w:b/>
                <w:bCs/>
                <w:lang w:val="pl-PL"/>
              </w:rPr>
            </w:pPr>
            <w:r w:rsidRPr="00D36F7B">
              <w:rPr>
                <w:b/>
                <w:bCs/>
                <w:lang w:val="pl-PL"/>
              </w:rPr>
              <w:t>5. Wykonanie robót</w:t>
            </w:r>
          </w:p>
        </w:tc>
      </w:tr>
    </w:tbl>
    <w:p w:rsidR="00D63A24" w:rsidRPr="008015A6" w:rsidRDefault="00D63A24" w:rsidP="0037788F">
      <w:pPr>
        <w:pStyle w:val="NoSpacing"/>
      </w:pPr>
    </w:p>
    <w:p w:rsidR="00D63A24" w:rsidRPr="008015A6" w:rsidRDefault="00D63A24" w:rsidP="0037788F">
      <w:pPr>
        <w:pStyle w:val="NoSpacing"/>
      </w:pPr>
    </w:p>
    <w:p w:rsidR="00D63A24" w:rsidRPr="008015A6" w:rsidRDefault="00D63A24" w:rsidP="0037788F">
      <w:pPr>
        <w:pStyle w:val="NoSpacing"/>
        <w:rPr>
          <w:b/>
          <w:bCs/>
          <w:sz w:val="24"/>
          <w:szCs w:val="24"/>
        </w:rPr>
      </w:pPr>
      <w:r w:rsidRPr="008015A6">
        <w:tab/>
      </w:r>
      <w:r w:rsidRPr="008015A6">
        <w:rPr>
          <w:b/>
          <w:bCs/>
        </w:rPr>
        <w:t>Roboty demontażowe:</w:t>
      </w:r>
      <w:r w:rsidRPr="008015A6">
        <w:rPr>
          <w:b/>
          <w:bCs/>
          <w:sz w:val="24"/>
          <w:szCs w:val="24"/>
        </w:rPr>
        <w:t xml:space="preserve"> 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uszkodzonego parkietu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osłon grzejników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grzejników żeliwnych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siatek ochronnych z okien.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konstrukcji metalowej wraz z tablicą do koszykówki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osłon lamp oświetleniowych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opraw śwetlówkowych</w:t>
      </w:r>
    </w:p>
    <w:p w:rsidR="00D63A24" w:rsidRPr="008015A6" w:rsidRDefault="00D63A24" w:rsidP="00CD2D25">
      <w:pPr>
        <w:pStyle w:val="NoSpacing"/>
        <w:numPr>
          <w:ilvl w:val="0"/>
          <w:numId w:val="21"/>
        </w:numPr>
      </w:pPr>
      <w:r w:rsidRPr="008015A6">
        <w:t>Demontaż drabinek gimnastycznych.</w:t>
      </w:r>
    </w:p>
    <w:p w:rsidR="00D63A24" w:rsidRPr="008015A6" w:rsidRDefault="00D63A24" w:rsidP="00CD2D25">
      <w:pPr>
        <w:pStyle w:val="BodyText"/>
        <w:ind w:left="60"/>
        <w:jc w:val="both"/>
        <w:rPr>
          <w:b/>
          <w:bCs/>
          <w:lang w:val="pl-PL"/>
        </w:rPr>
      </w:pPr>
      <w:r w:rsidRPr="008015A6">
        <w:rPr>
          <w:b/>
          <w:bCs/>
          <w:lang w:val="pl-PL"/>
        </w:rPr>
        <w:t>Roboty remontowo- montażowe: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Wymianę uszkodzonego parkietu i ponowne ułożenie.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Montaż nowych osłon grzejników.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Montaż grzejników żeliwnych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Odnowa oraz ponowny montaż siatek ochronnych z okien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Naprawa uszkodzeń oraz cyklinowanie parkietu.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Lakierowanie parkietu.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Malowanie linii boiska do gry w siatkówkę.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Naprawa i ponowny montaż drabinek gimnastycznych.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Uszczelnienie połączenia parapetów ze stolarką okienną.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Montaż słupków do siatkówki z naciągniem wewnętrznym.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Montaż okapników okiennych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Wymiana uszczelek w oknach PCV.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Uzupełnienie ubytków w tynku.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Skasowanie wykwitów (zacieków)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Gruntowanie ścian i sufitu.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Malowanie ścian i sufitu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Montaż opraw elektrycznych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Montaż osłon elektrycznych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 xml:space="preserve">Naprawa instalacji elektrycznej. 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Montaż wentylacji mechanicznej</w:t>
      </w:r>
    </w:p>
    <w:p w:rsidR="00D63A24" w:rsidRPr="008015A6" w:rsidRDefault="00D63A24" w:rsidP="00DF748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15A6">
        <w:rPr>
          <w:sz w:val="24"/>
          <w:szCs w:val="24"/>
        </w:rPr>
        <w:t>Wywóz odpadów budowlanych.</w:t>
      </w:r>
    </w:p>
    <w:p w:rsidR="00D63A24" w:rsidRPr="008015A6" w:rsidRDefault="00D63A24" w:rsidP="00DF7480">
      <w:pPr>
        <w:pStyle w:val="NoSpacing"/>
        <w:ind w:left="720"/>
        <w:rPr>
          <w:sz w:val="24"/>
          <w:szCs w:val="24"/>
        </w:rPr>
      </w:pPr>
    </w:p>
    <w:p w:rsidR="00D63A24" w:rsidRPr="008015A6" w:rsidRDefault="00D63A24" w:rsidP="00DF7480">
      <w:pPr>
        <w:pStyle w:val="NoSpacing"/>
        <w:ind w:left="720"/>
        <w:rPr>
          <w:sz w:val="24"/>
          <w:szCs w:val="24"/>
        </w:rPr>
      </w:pPr>
    </w:p>
    <w:p w:rsidR="00D63A24" w:rsidRPr="008015A6" w:rsidRDefault="00D63A24" w:rsidP="00DF7480">
      <w:pPr>
        <w:pStyle w:val="NoSpacing"/>
        <w:ind w:left="720"/>
        <w:rPr>
          <w:sz w:val="24"/>
          <w:szCs w:val="24"/>
        </w:rPr>
      </w:pPr>
    </w:p>
    <w:p w:rsidR="00D63A24" w:rsidRPr="008015A6" w:rsidRDefault="00D63A24" w:rsidP="004D245F">
      <w:pPr>
        <w:rPr>
          <w:b/>
          <w:bCs/>
        </w:rPr>
      </w:pPr>
      <w:r w:rsidRPr="008015A6">
        <w:rPr>
          <w:b/>
          <w:bCs/>
        </w:rPr>
        <w:t>5.1 Demontaż osprzętu sali gimnastycznej:</w:t>
      </w:r>
    </w:p>
    <w:p w:rsidR="00D63A24" w:rsidRPr="008015A6" w:rsidRDefault="00D63A24" w:rsidP="004D245F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Przed przystąpieniem do prac remontowych należy zdemontować osprzęt znajdujący się w sali gimnastycznej. Rozbiórce na czas robót z możliwością ponownego wykorzystania nieuszkodzonych</w:t>
      </w:r>
    </w:p>
    <w:p w:rsidR="00D63A24" w:rsidRPr="008015A6" w:rsidRDefault="00D63A24" w:rsidP="004D245F">
      <w:pPr>
        <w:pStyle w:val="NoSpacing"/>
        <w:rPr>
          <w:sz w:val="24"/>
          <w:szCs w:val="24"/>
        </w:rPr>
      </w:pPr>
      <w:r w:rsidRPr="008015A6">
        <w:rPr>
          <w:sz w:val="24"/>
          <w:szCs w:val="24"/>
        </w:rPr>
        <w:t>elementów podlegają:</w:t>
      </w:r>
    </w:p>
    <w:p w:rsidR="00D63A24" w:rsidRPr="008015A6" w:rsidRDefault="00D63A24" w:rsidP="00A94DFD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015A6">
        <w:rPr>
          <w:sz w:val="24"/>
          <w:szCs w:val="24"/>
        </w:rPr>
        <w:t xml:space="preserve">drabinki gimnastyczne </w:t>
      </w:r>
    </w:p>
    <w:p w:rsidR="00D63A24" w:rsidRPr="008015A6" w:rsidRDefault="00D63A24" w:rsidP="00A94DFD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015A6">
        <w:rPr>
          <w:sz w:val="24"/>
          <w:szCs w:val="24"/>
        </w:rPr>
        <w:t xml:space="preserve">osłony grzejnikowe </w:t>
      </w:r>
    </w:p>
    <w:p w:rsidR="00D63A24" w:rsidRPr="008015A6" w:rsidRDefault="00D63A24" w:rsidP="00A94DFD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015A6">
        <w:rPr>
          <w:sz w:val="24"/>
          <w:szCs w:val="24"/>
        </w:rPr>
        <w:t>siatka okienna</w:t>
      </w:r>
    </w:p>
    <w:p w:rsidR="00D63A24" w:rsidRPr="008015A6" w:rsidRDefault="00D63A24" w:rsidP="004D245F">
      <w:pPr>
        <w:pStyle w:val="NoSpacing"/>
        <w:rPr>
          <w:sz w:val="24"/>
          <w:szCs w:val="24"/>
        </w:rPr>
      </w:pPr>
    </w:p>
    <w:p w:rsidR="00D63A24" w:rsidRPr="008015A6" w:rsidRDefault="00D63A24" w:rsidP="00A94DFD">
      <w:pPr>
        <w:pStyle w:val="NoSpacing"/>
        <w:jc w:val="both"/>
        <w:rPr>
          <w:sz w:val="24"/>
          <w:szCs w:val="24"/>
        </w:rPr>
      </w:pPr>
      <w:r w:rsidRPr="008015A6">
        <w:rPr>
          <w:sz w:val="24"/>
          <w:szCs w:val="24"/>
        </w:rPr>
        <w:t>Elementy przeznaczone do ponownego wykorzystania należy zabezpieczyć i przechowywać</w:t>
      </w:r>
    </w:p>
    <w:p w:rsidR="00D63A24" w:rsidRPr="008015A6" w:rsidRDefault="00D63A24" w:rsidP="00A94DFD">
      <w:pPr>
        <w:pStyle w:val="NoSpacing"/>
        <w:jc w:val="both"/>
        <w:rPr>
          <w:sz w:val="24"/>
          <w:szCs w:val="24"/>
        </w:rPr>
      </w:pPr>
      <w:r w:rsidRPr="008015A6">
        <w:rPr>
          <w:sz w:val="24"/>
          <w:szCs w:val="24"/>
        </w:rPr>
        <w:t>w chronionym miejscu.  Wszelkie prace rozbiórkowe prowadzić ostrożnie, aby nie uszkodzić demontowanych elementów.</w:t>
      </w:r>
    </w:p>
    <w:p w:rsidR="00D63A24" w:rsidRPr="008015A6" w:rsidRDefault="00D63A24" w:rsidP="00A94DFD">
      <w:pPr>
        <w:pStyle w:val="NoSpacing"/>
        <w:jc w:val="both"/>
      </w:pPr>
    </w:p>
    <w:p w:rsidR="00D63A24" w:rsidRPr="008015A6" w:rsidRDefault="00D63A24" w:rsidP="006315FD">
      <w:pPr>
        <w:pStyle w:val="NoSpacing"/>
        <w:jc w:val="both"/>
        <w:rPr>
          <w:b/>
          <w:bCs/>
          <w:sz w:val="24"/>
          <w:szCs w:val="24"/>
        </w:rPr>
      </w:pPr>
      <w:r w:rsidRPr="008015A6">
        <w:rPr>
          <w:b/>
          <w:bCs/>
          <w:sz w:val="24"/>
          <w:szCs w:val="24"/>
        </w:rPr>
        <w:t>5.2 Naprawa i gruntowanie ścian i sufitu</w:t>
      </w:r>
    </w:p>
    <w:p w:rsidR="00D63A24" w:rsidRPr="008015A6" w:rsidRDefault="00D63A24" w:rsidP="002268BB">
      <w:pPr>
        <w:pStyle w:val="BodyText"/>
        <w:jc w:val="both"/>
        <w:rPr>
          <w:lang w:val="pl-PL"/>
        </w:rPr>
      </w:pPr>
      <w:r w:rsidRPr="008015A6">
        <w:rPr>
          <w:lang w:val="pl-PL"/>
        </w:rPr>
        <w:t>Naprawom podlegają wszystkie ściany oraz sufit. Dopuszcza się zastosowanie innej równoważnej technologii o parametrach poszczególnych produktów nie gorszych od wskazanych w kosztorysie. W każdym wypadku wymagane jest stosowanie wszystkich składników z jednej gamy produktów jednego producenta, zgodnie z jego wymaganiami.</w:t>
      </w:r>
    </w:p>
    <w:p w:rsidR="00D63A24" w:rsidRPr="008015A6" w:rsidRDefault="00D63A24" w:rsidP="006315FD">
      <w:pPr>
        <w:pStyle w:val="BodyText"/>
        <w:rPr>
          <w:lang w:val="pl-PL"/>
        </w:rPr>
      </w:pPr>
      <w:r w:rsidRPr="008015A6">
        <w:rPr>
          <w:lang w:val="pl-PL"/>
        </w:rPr>
        <w:t>Wykonać naprawę ścian i sufitu na całej powierzchni:</w:t>
      </w:r>
    </w:p>
    <w:p w:rsidR="00D63A24" w:rsidRPr="008015A6" w:rsidRDefault="00D63A24" w:rsidP="006315FD">
      <w:pPr>
        <w:pStyle w:val="Compact"/>
        <w:numPr>
          <w:ilvl w:val="0"/>
          <w:numId w:val="17"/>
        </w:numPr>
        <w:rPr>
          <w:lang w:val="pl-PL"/>
        </w:rPr>
      </w:pPr>
      <w:r w:rsidRPr="008015A6">
        <w:rPr>
          <w:lang w:val="pl-PL"/>
        </w:rPr>
        <w:t>Naprawa istniejących uszkodzeń na powierzchni ścian i sufitu</w:t>
      </w:r>
    </w:p>
    <w:p w:rsidR="00D63A24" w:rsidRPr="008015A6" w:rsidRDefault="00D63A24" w:rsidP="006315FD">
      <w:pPr>
        <w:numPr>
          <w:ilvl w:val="0"/>
          <w:numId w:val="17"/>
        </w:numPr>
        <w:spacing w:line="240" w:lineRule="auto"/>
      </w:pPr>
      <w:r w:rsidRPr="008015A6">
        <w:t>Gruntowanie ścian środkiem gruntującym np. Atlas Uni-Grunt,</w:t>
      </w:r>
    </w:p>
    <w:p w:rsidR="00D63A24" w:rsidRPr="008015A6" w:rsidRDefault="00D63A24" w:rsidP="00A94DFD">
      <w:pPr>
        <w:pStyle w:val="NoSpacing"/>
        <w:jc w:val="both"/>
      </w:pPr>
    </w:p>
    <w:p w:rsidR="00D63A24" w:rsidRPr="008015A6" w:rsidRDefault="00D63A24" w:rsidP="00A94DFD">
      <w:pPr>
        <w:pStyle w:val="NoSpacing"/>
        <w:jc w:val="both"/>
        <w:rPr>
          <w:b/>
          <w:bCs/>
        </w:rPr>
      </w:pPr>
      <w:r w:rsidRPr="008015A6">
        <w:rPr>
          <w:b/>
          <w:bCs/>
        </w:rPr>
        <w:t>5.3 Malowanie ścian</w:t>
      </w:r>
    </w:p>
    <w:p w:rsidR="00D63A24" w:rsidRPr="008015A6" w:rsidRDefault="00D63A24" w:rsidP="00A94DFD">
      <w:pPr>
        <w:pStyle w:val="NoSpacing"/>
        <w:jc w:val="both"/>
        <w:rPr>
          <w:b/>
          <w:bCs/>
        </w:rPr>
      </w:pPr>
    </w:p>
    <w:p w:rsidR="00D63A24" w:rsidRPr="008015A6" w:rsidRDefault="00D63A24" w:rsidP="002268BB">
      <w:pPr>
        <w:pStyle w:val="BodyText"/>
        <w:jc w:val="both"/>
        <w:rPr>
          <w:lang w:val="pl-PL"/>
        </w:rPr>
      </w:pPr>
      <w:r w:rsidRPr="008015A6">
        <w:rPr>
          <w:lang w:val="pl-PL"/>
        </w:rPr>
        <w:t>Planuje się malowanie ścian w remontowanym pomieszczeniu. Ściany umyć, osuszyć i zagruntować. Malować minimum dwukrotnie, do uzyskania jednolitego koloru. Należy stosować wyłącznie farby z atestem do stosowania w pomieszczeniach przeznaczonych na pobyt ludzi. Wszystkie ściany malowane farbą ceramiczną np. farba ceramiczna Magnat.</w:t>
      </w:r>
    </w:p>
    <w:p w:rsidR="00D63A24" w:rsidRPr="008015A6" w:rsidRDefault="00D63A24" w:rsidP="002268BB">
      <w:pPr>
        <w:pStyle w:val="BodyText"/>
        <w:jc w:val="both"/>
        <w:rPr>
          <w:lang w:val="pl-PL"/>
        </w:rPr>
      </w:pPr>
    </w:p>
    <w:p w:rsidR="00D63A24" w:rsidRPr="008015A6" w:rsidRDefault="00D63A24" w:rsidP="002268BB">
      <w:pPr>
        <w:pStyle w:val="BodyText"/>
        <w:rPr>
          <w:b/>
          <w:bCs/>
          <w:lang w:val="pl-PL"/>
        </w:rPr>
      </w:pPr>
      <w:r w:rsidRPr="008015A6">
        <w:rPr>
          <w:b/>
          <w:bCs/>
          <w:lang w:val="pl-PL"/>
        </w:rPr>
        <w:t>5.4 Uzupełnienie i naprawa parkietu sportowego</w:t>
      </w:r>
    </w:p>
    <w:p w:rsidR="00D63A24" w:rsidRPr="008015A6" w:rsidRDefault="00D63A24" w:rsidP="00B2032E">
      <w:pPr>
        <w:pStyle w:val="BodyText"/>
        <w:jc w:val="both"/>
        <w:rPr>
          <w:lang w:val="pl-PL"/>
        </w:rPr>
      </w:pPr>
      <w:r w:rsidRPr="008015A6">
        <w:rPr>
          <w:lang w:val="pl-PL"/>
        </w:rPr>
        <w:t>Parkiet uzupełnić w brakujących miejscach. Zdemontować elementy nie nadające się do użytku i zastąpić parkietem sportowym np Barlinek SportExtereme. Parkiet należy wycyklinować i pokryć lakierem do powierzchni sportowych np. lakier np. Domalux Classic Silver</w:t>
      </w:r>
    </w:p>
    <w:p w:rsidR="00D63A24" w:rsidRPr="008015A6" w:rsidRDefault="00D63A24" w:rsidP="002268BB">
      <w:pPr>
        <w:pStyle w:val="BodyText"/>
        <w:jc w:val="both"/>
        <w:rPr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3A24" w:rsidRPr="00D36F7B">
        <w:tc>
          <w:tcPr>
            <w:tcW w:w="9212" w:type="dxa"/>
          </w:tcPr>
          <w:p w:rsidR="00D63A24" w:rsidRPr="00D36F7B" w:rsidRDefault="00D63A24" w:rsidP="00D36F7B">
            <w:pPr>
              <w:pStyle w:val="BodyText"/>
              <w:jc w:val="both"/>
              <w:rPr>
                <w:b/>
                <w:bCs/>
                <w:lang w:val="pl-PL"/>
              </w:rPr>
            </w:pPr>
            <w:r w:rsidRPr="00D36F7B">
              <w:rPr>
                <w:b/>
                <w:bCs/>
                <w:lang w:val="pl-PL"/>
              </w:rPr>
              <w:t>6. Kontrola robót i materiałów.</w:t>
            </w:r>
          </w:p>
        </w:tc>
      </w:tr>
    </w:tbl>
    <w:p w:rsidR="00D63A24" w:rsidRPr="008015A6" w:rsidRDefault="00D63A24" w:rsidP="002268BB">
      <w:pPr>
        <w:pStyle w:val="BodyText"/>
        <w:jc w:val="both"/>
        <w:rPr>
          <w:lang w:val="pl-PL"/>
        </w:rPr>
      </w:pPr>
    </w:p>
    <w:p w:rsidR="00D63A24" w:rsidRPr="008015A6" w:rsidRDefault="00D63A24" w:rsidP="00B33BF0">
      <w:pPr>
        <w:pStyle w:val="FirstParagraph"/>
        <w:rPr>
          <w:lang w:val="pl-PL"/>
        </w:rPr>
      </w:pPr>
      <w:r w:rsidRPr="008015A6">
        <w:rPr>
          <w:lang w:val="pl-PL"/>
        </w:rPr>
        <w:t>Celem kontroli robót będzie takie sterowanie ich przygotowaniem i wykonaniem, aby osiągnąć założoną jakość robót.</w:t>
      </w:r>
    </w:p>
    <w:p w:rsidR="00D63A24" w:rsidRPr="008015A6" w:rsidRDefault="00D63A24" w:rsidP="00B33BF0">
      <w:pPr>
        <w:pStyle w:val="BodyText"/>
        <w:numPr>
          <w:ilvl w:val="0"/>
          <w:numId w:val="19"/>
        </w:numPr>
        <w:jc w:val="both"/>
        <w:rPr>
          <w:lang w:val="pl-PL"/>
        </w:rPr>
      </w:pPr>
      <w:r w:rsidRPr="008015A6">
        <w:rPr>
          <w:lang w:val="pl-PL"/>
        </w:rPr>
        <w:t>Wykonawca jest odpowiedzialny za pełną kontrole robót i jakość materiałów.</w:t>
      </w:r>
    </w:p>
    <w:p w:rsidR="00D63A24" w:rsidRPr="008015A6" w:rsidRDefault="00D63A24" w:rsidP="00B33BF0">
      <w:pPr>
        <w:pStyle w:val="BodyText"/>
        <w:numPr>
          <w:ilvl w:val="0"/>
          <w:numId w:val="19"/>
        </w:numPr>
        <w:jc w:val="both"/>
        <w:rPr>
          <w:lang w:val="pl-PL"/>
        </w:rPr>
      </w:pPr>
      <w:r w:rsidRPr="008015A6">
        <w:rPr>
          <w:lang w:val="pl-PL"/>
        </w:rPr>
        <w:t>Wszelkie pomiary będą przeprowadzone zgodnie z wymaganiami norm. W przypadku, gdy normy nie obejmują jakiegokolwiek wymaganego pomiaru, stosować można wytyczne krajowe, albo inne procedury, zaakceptowane przez Inspektora.</w:t>
      </w:r>
    </w:p>
    <w:p w:rsidR="00D63A24" w:rsidRPr="008015A6" w:rsidRDefault="00D63A24" w:rsidP="00B33BF0">
      <w:pPr>
        <w:pStyle w:val="BodyText"/>
        <w:numPr>
          <w:ilvl w:val="0"/>
          <w:numId w:val="19"/>
        </w:numPr>
        <w:jc w:val="both"/>
        <w:rPr>
          <w:lang w:val="pl-PL"/>
        </w:rPr>
      </w:pPr>
      <w:r w:rsidRPr="008015A6">
        <w:rPr>
          <w:lang w:val="pl-PL"/>
        </w:rPr>
        <w:t>Przed przystąpieniem do pomiarów, Wykonawca powiadomi Inspektora o rodzaju, miejscu i terminie pomiaru. Po wykonaniu pomiaru lub badania, Wykonawca przedstawi na piśmie ich wyniki do akceptacji Inspektora.</w:t>
      </w:r>
    </w:p>
    <w:p w:rsidR="00D63A24" w:rsidRPr="008015A6" w:rsidRDefault="00D63A24" w:rsidP="00B33BF0">
      <w:pPr>
        <w:pStyle w:val="BodyText"/>
        <w:numPr>
          <w:ilvl w:val="0"/>
          <w:numId w:val="19"/>
        </w:numPr>
        <w:jc w:val="both"/>
        <w:rPr>
          <w:lang w:val="pl-PL"/>
        </w:rPr>
      </w:pPr>
      <w:r w:rsidRPr="008015A6">
        <w:rPr>
          <w:lang w:val="pl-PL"/>
        </w:rPr>
        <w:t>Wszystkie koszty związane z prowadzeniem i organizowaniem badań i pomiarów ponosi Wykonawca.</w:t>
      </w:r>
    </w:p>
    <w:p w:rsidR="00D63A24" w:rsidRPr="008015A6" w:rsidRDefault="00D63A24" w:rsidP="00B33BF0">
      <w:pPr>
        <w:pStyle w:val="BodyText"/>
        <w:numPr>
          <w:ilvl w:val="0"/>
          <w:numId w:val="19"/>
        </w:numPr>
        <w:jc w:val="both"/>
        <w:rPr>
          <w:lang w:val="pl-PL"/>
        </w:rPr>
      </w:pPr>
      <w:r w:rsidRPr="008015A6">
        <w:rPr>
          <w:lang w:val="pl-PL"/>
        </w:rPr>
        <w:t>Materiały dla których wymagane są atesty będą określone przez Inspektora. Kopie atestów powinny być przedłożone Inspektorowi przed wbudowaniem materiałów.</w:t>
      </w:r>
    </w:p>
    <w:p w:rsidR="00D63A24" w:rsidRPr="008015A6" w:rsidRDefault="00D63A24" w:rsidP="00B33BF0">
      <w:pPr>
        <w:pStyle w:val="BodyText"/>
        <w:rPr>
          <w:lang w:val="pl-PL"/>
        </w:rPr>
      </w:pPr>
      <w:r w:rsidRPr="008015A6">
        <w:rPr>
          <w:lang w:val="pl-PL"/>
        </w:rPr>
        <w:t>Do użycia będą dopuszczone tylko te materiały, które posiadają:</w:t>
      </w:r>
    </w:p>
    <w:p w:rsidR="00D63A24" w:rsidRPr="008015A6" w:rsidRDefault="00D63A24" w:rsidP="00B33BF0">
      <w:pPr>
        <w:pStyle w:val="BodyText"/>
        <w:numPr>
          <w:ilvl w:val="0"/>
          <w:numId w:val="20"/>
        </w:numPr>
        <w:jc w:val="both"/>
        <w:rPr>
          <w:lang w:val="pl-PL"/>
        </w:rPr>
      </w:pPr>
      <w:r w:rsidRPr="008015A6">
        <w:rPr>
          <w:lang w:val="pl-PL"/>
        </w:rPr>
        <w:t>Certyfikat na „Znak Budowlany” lub „Regionalny Wyrób Budowlany” wykazujący, że zapewniono zgodność z kryteriami technicznymi określonymi na podstawie Polskich Norm, aprobat technicznych oraz właściwych przepisów i dokumentów technicznych,</w:t>
      </w:r>
    </w:p>
    <w:p w:rsidR="00D63A24" w:rsidRPr="008015A6" w:rsidRDefault="00D63A24" w:rsidP="00B33BF0">
      <w:pPr>
        <w:pStyle w:val="BodyText"/>
        <w:numPr>
          <w:ilvl w:val="0"/>
          <w:numId w:val="20"/>
        </w:numPr>
        <w:jc w:val="both"/>
        <w:rPr>
          <w:lang w:val="pl-PL"/>
        </w:rPr>
      </w:pPr>
      <w:r w:rsidRPr="008015A6">
        <w:rPr>
          <w:lang w:val="pl-PL"/>
        </w:rPr>
        <w:t>Deklarację zgodności lub certyfikat zgodności ze zharmonizowaną Normą lub aprobatą techniczną, w przypadku wyrobów, dla których nie ustanowiono normy zharmonizowanej, jeżeli nie są objęte certyfikacją określoną powyżej.</w:t>
      </w:r>
    </w:p>
    <w:p w:rsidR="00D63A24" w:rsidRPr="008015A6" w:rsidRDefault="00D63A24" w:rsidP="00B33BF0">
      <w:pPr>
        <w:pStyle w:val="BodyText"/>
        <w:numPr>
          <w:ilvl w:val="0"/>
          <w:numId w:val="20"/>
        </w:numPr>
        <w:jc w:val="both"/>
        <w:rPr>
          <w:lang w:val="pl-PL"/>
        </w:rPr>
      </w:pPr>
      <w:r w:rsidRPr="008015A6">
        <w:rPr>
          <w:lang w:val="pl-PL"/>
        </w:rPr>
        <w:t>Produkty przemysłowe muszą posiadać ww. dokumenty wydane przez producenta, a w razie potrzeby poparte wynikami badań wykonanych przez niego. Jakiekolwiek materiały, które nie spełniają tych wymagań będą odrzucone.</w:t>
      </w:r>
    </w:p>
    <w:p w:rsidR="00D63A24" w:rsidRPr="008015A6" w:rsidRDefault="00D63A24" w:rsidP="00B33BF0">
      <w:pPr>
        <w:pStyle w:val="NoSpacing"/>
        <w:jc w:val="both"/>
      </w:pPr>
    </w:p>
    <w:p w:rsidR="00D63A24" w:rsidRPr="008015A6" w:rsidRDefault="00D63A24" w:rsidP="00A94DFD">
      <w:pPr>
        <w:pStyle w:val="NoSpacing"/>
        <w:ind w:left="720"/>
        <w:jc w:val="both"/>
        <w:rPr>
          <w:sz w:val="24"/>
          <w:szCs w:val="24"/>
        </w:rPr>
      </w:pPr>
    </w:p>
    <w:p w:rsidR="00D63A24" w:rsidRPr="008015A6" w:rsidRDefault="00D63A24" w:rsidP="00767B1B">
      <w:pPr>
        <w:pStyle w:val="NoSpacing"/>
      </w:pPr>
    </w:p>
    <w:sectPr w:rsidR="00D63A24" w:rsidRPr="008015A6" w:rsidSect="00E34B1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24" w:rsidRDefault="00D63A24" w:rsidP="0045476B">
      <w:pPr>
        <w:spacing w:after="0" w:line="240" w:lineRule="auto"/>
      </w:pPr>
      <w:r>
        <w:separator/>
      </w:r>
    </w:p>
  </w:endnote>
  <w:endnote w:type="continuationSeparator" w:id="0">
    <w:p w:rsidR="00D63A24" w:rsidRDefault="00D63A24" w:rsidP="0045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4" w:rsidRDefault="00D63A2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63A24" w:rsidRDefault="00D63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24" w:rsidRDefault="00D63A24" w:rsidP="0045476B">
      <w:pPr>
        <w:spacing w:after="0" w:line="240" w:lineRule="auto"/>
      </w:pPr>
      <w:r>
        <w:separator/>
      </w:r>
    </w:p>
  </w:footnote>
  <w:footnote w:type="continuationSeparator" w:id="0">
    <w:p w:rsidR="00D63A24" w:rsidRDefault="00D63A24" w:rsidP="0045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D16"/>
    <w:multiLevelType w:val="hybridMultilevel"/>
    <w:tmpl w:val="92CA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65411F"/>
    <w:multiLevelType w:val="hybridMultilevel"/>
    <w:tmpl w:val="FB0216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DD73A3"/>
    <w:multiLevelType w:val="hybridMultilevel"/>
    <w:tmpl w:val="61A0A0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6BA1B99"/>
    <w:multiLevelType w:val="hybridMultilevel"/>
    <w:tmpl w:val="D2DA9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DF0B3B"/>
    <w:multiLevelType w:val="hybridMultilevel"/>
    <w:tmpl w:val="FB08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E95507"/>
    <w:multiLevelType w:val="hybridMultilevel"/>
    <w:tmpl w:val="6152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A45BE6"/>
    <w:multiLevelType w:val="hybridMultilevel"/>
    <w:tmpl w:val="D0C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0E6BC4"/>
    <w:multiLevelType w:val="hybridMultilevel"/>
    <w:tmpl w:val="20A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214507"/>
    <w:multiLevelType w:val="multilevel"/>
    <w:tmpl w:val="5BA66C8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20A5D"/>
    <w:multiLevelType w:val="hybridMultilevel"/>
    <w:tmpl w:val="97EC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1C3EB7"/>
    <w:multiLevelType w:val="hybridMultilevel"/>
    <w:tmpl w:val="8466B1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083752"/>
    <w:multiLevelType w:val="hybridMultilevel"/>
    <w:tmpl w:val="F1F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D57607"/>
    <w:multiLevelType w:val="hybridMultilevel"/>
    <w:tmpl w:val="672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1216AD"/>
    <w:multiLevelType w:val="hybridMultilevel"/>
    <w:tmpl w:val="F6FE3A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5487128C"/>
    <w:multiLevelType w:val="hybridMultilevel"/>
    <w:tmpl w:val="549E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DD46F2"/>
    <w:multiLevelType w:val="hybridMultilevel"/>
    <w:tmpl w:val="96CA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B47BBB"/>
    <w:multiLevelType w:val="hybridMultilevel"/>
    <w:tmpl w:val="2372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CF2A44"/>
    <w:multiLevelType w:val="hybridMultilevel"/>
    <w:tmpl w:val="6DB052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DEB515C"/>
    <w:multiLevelType w:val="hybridMultilevel"/>
    <w:tmpl w:val="DDB4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053A9A"/>
    <w:multiLevelType w:val="hybridMultilevel"/>
    <w:tmpl w:val="C8C0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0379BB"/>
    <w:multiLevelType w:val="hybridMultilevel"/>
    <w:tmpl w:val="7CEE5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11"/>
  </w:num>
  <w:num w:numId="8">
    <w:abstractNumId w:val="10"/>
  </w:num>
  <w:num w:numId="9">
    <w:abstractNumId w:val="19"/>
  </w:num>
  <w:num w:numId="10">
    <w:abstractNumId w:val="6"/>
  </w:num>
  <w:num w:numId="11">
    <w:abstractNumId w:val="2"/>
  </w:num>
  <w:num w:numId="12">
    <w:abstractNumId w:val="20"/>
  </w:num>
  <w:num w:numId="13">
    <w:abstractNumId w:val="15"/>
  </w:num>
  <w:num w:numId="14">
    <w:abstractNumId w:val="0"/>
  </w:num>
  <w:num w:numId="15">
    <w:abstractNumId w:val="13"/>
  </w:num>
  <w:num w:numId="16">
    <w:abstractNumId w:val="4"/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6F6"/>
    <w:rsid w:val="00021292"/>
    <w:rsid w:val="000309EA"/>
    <w:rsid w:val="000569E3"/>
    <w:rsid w:val="001079BF"/>
    <w:rsid w:val="00134BB3"/>
    <w:rsid w:val="001F67F5"/>
    <w:rsid w:val="0022467B"/>
    <w:rsid w:val="002268BB"/>
    <w:rsid w:val="00254D94"/>
    <w:rsid w:val="0025719C"/>
    <w:rsid w:val="002C535E"/>
    <w:rsid w:val="002D4B82"/>
    <w:rsid w:val="002E58D0"/>
    <w:rsid w:val="003267A7"/>
    <w:rsid w:val="0037788F"/>
    <w:rsid w:val="004153B2"/>
    <w:rsid w:val="00430A07"/>
    <w:rsid w:val="00430C0B"/>
    <w:rsid w:val="0045476B"/>
    <w:rsid w:val="004A02AF"/>
    <w:rsid w:val="004A4510"/>
    <w:rsid w:val="004D245F"/>
    <w:rsid w:val="00507D32"/>
    <w:rsid w:val="005473EF"/>
    <w:rsid w:val="00585C63"/>
    <w:rsid w:val="005B7D48"/>
    <w:rsid w:val="00605C92"/>
    <w:rsid w:val="006115A3"/>
    <w:rsid w:val="0062021C"/>
    <w:rsid w:val="006315FD"/>
    <w:rsid w:val="00662AAF"/>
    <w:rsid w:val="00694409"/>
    <w:rsid w:val="006E07F3"/>
    <w:rsid w:val="00730888"/>
    <w:rsid w:val="00767B1B"/>
    <w:rsid w:val="0079777A"/>
    <w:rsid w:val="007D05F7"/>
    <w:rsid w:val="007D7F5A"/>
    <w:rsid w:val="008015A6"/>
    <w:rsid w:val="008071A5"/>
    <w:rsid w:val="00844E22"/>
    <w:rsid w:val="0084701B"/>
    <w:rsid w:val="008B479A"/>
    <w:rsid w:val="008B6F5A"/>
    <w:rsid w:val="008F0339"/>
    <w:rsid w:val="00902BE0"/>
    <w:rsid w:val="00943155"/>
    <w:rsid w:val="00952035"/>
    <w:rsid w:val="00965EA8"/>
    <w:rsid w:val="00A64526"/>
    <w:rsid w:val="00A94DFD"/>
    <w:rsid w:val="00B2032E"/>
    <w:rsid w:val="00B33BF0"/>
    <w:rsid w:val="00C00BE1"/>
    <w:rsid w:val="00C15AA9"/>
    <w:rsid w:val="00C66FF7"/>
    <w:rsid w:val="00C96E86"/>
    <w:rsid w:val="00CD2D25"/>
    <w:rsid w:val="00CD4660"/>
    <w:rsid w:val="00D36F7B"/>
    <w:rsid w:val="00D63A24"/>
    <w:rsid w:val="00D7621E"/>
    <w:rsid w:val="00D83448"/>
    <w:rsid w:val="00DC0FB2"/>
    <w:rsid w:val="00DC284C"/>
    <w:rsid w:val="00DE3EB9"/>
    <w:rsid w:val="00DF0239"/>
    <w:rsid w:val="00DF7480"/>
    <w:rsid w:val="00E34B16"/>
    <w:rsid w:val="00E74989"/>
    <w:rsid w:val="00E9507A"/>
    <w:rsid w:val="00ED46F6"/>
    <w:rsid w:val="00FB0AB9"/>
    <w:rsid w:val="00FC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46F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46F6"/>
    <w:rPr>
      <w:sz w:val="24"/>
      <w:szCs w:val="24"/>
      <w:lang w:val="en-US"/>
    </w:rPr>
  </w:style>
  <w:style w:type="paragraph" w:customStyle="1" w:styleId="Legenda1">
    <w:name w:val="Legenda1"/>
    <w:basedOn w:val="Normal"/>
    <w:uiPriority w:val="99"/>
    <w:rsid w:val="00ED46F6"/>
    <w:pPr>
      <w:spacing w:after="120" w:line="240" w:lineRule="auto"/>
    </w:pPr>
    <w:rPr>
      <w:i/>
      <w:iCs/>
      <w:sz w:val="24"/>
      <w:szCs w:val="24"/>
      <w:lang w:val="en-US"/>
    </w:rPr>
  </w:style>
  <w:style w:type="paragraph" w:styleId="NoSpacing">
    <w:name w:val="No Spacing"/>
    <w:uiPriority w:val="99"/>
    <w:qFormat/>
    <w:rsid w:val="00ED46F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ED46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BodyText"/>
    <w:next w:val="BodyText"/>
    <w:uiPriority w:val="99"/>
    <w:rsid w:val="00605C92"/>
  </w:style>
  <w:style w:type="paragraph" w:styleId="Title">
    <w:name w:val="Title"/>
    <w:basedOn w:val="Normal"/>
    <w:next w:val="BodyText"/>
    <w:link w:val="TitleChar"/>
    <w:uiPriority w:val="99"/>
    <w:qFormat/>
    <w:rsid w:val="00605C92"/>
    <w:pPr>
      <w:keepNext/>
      <w:keepLines/>
      <w:spacing w:before="480" w:after="240" w:line="240" w:lineRule="auto"/>
      <w:jc w:val="center"/>
    </w:pPr>
    <w:rPr>
      <w:rFonts w:ascii="Cambria" w:eastAsia="Times New Roman" w:hAnsi="Cambria" w:cs="Cambria"/>
      <w:b/>
      <w:bCs/>
      <w:color w:val="345A8A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05C92"/>
    <w:rPr>
      <w:rFonts w:ascii="Cambria" w:hAnsi="Cambria" w:cs="Cambria"/>
      <w:b/>
      <w:bCs/>
      <w:color w:val="345A8A"/>
      <w:sz w:val="36"/>
      <w:szCs w:val="36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4547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47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476B"/>
    <w:rPr>
      <w:vertAlign w:val="superscript"/>
    </w:rPr>
  </w:style>
  <w:style w:type="paragraph" w:customStyle="1" w:styleId="Compact">
    <w:name w:val="Compact"/>
    <w:basedOn w:val="BodyText"/>
    <w:uiPriority w:val="99"/>
    <w:rsid w:val="006315FD"/>
    <w:pPr>
      <w:spacing w:before="36" w:after="36"/>
    </w:pPr>
  </w:style>
  <w:style w:type="paragraph" w:styleId="Header">
    <w:name w:val="header"/>
    <w:basedOn w:val="Normal"/>
    <w:link w:val="HeaderChar"/>
    <w:uiPriority w:val="99"/>
    <w:semiHidden/>
    <w:rsid w:val="0069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409"/>
  </w:style>
  <w:style w:type="paragraph" w:styleId="Footer">
    <w:name w:val="footer"/>
    <w:basedOn w:val="Normal"/>
    <w:link w:val="FooterChar"/>
    <w:uiPriority w:val="99"/>
    <w:rsid w:val="0069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10</Pages>
  <Words>2510</Words>
  <Characters>15064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Łakomiec</dc:creator>
  <cp:keywords/>
  <dc:description/>
  <cp:lastModifiedBy>Niestój</cp:lastModifiedBy>
  <cp:revision>8</cp:revision>
  <cp:lastPrinted>2019-03-21T09:00:00Z</cp:lastPrinted>
  <dcterms:created xsi:type="dcterms:W3CDTF">2019-03-21T06:46:00Z</dcterms:created>
  <dcterms:modified xsi:type="dcterms:W3CDTF">2019-04-11T08:48:00Z</dcterms:modified>
</cp:coreProperties>
</file>